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38" w:rsidRDefault="00732738" w:rsidP="00732738">
      <w:pPr>
        <w:jc w:val="center"/>
        <w:rPr>
          <w:rFonts w:ascii="Garamond" w:hAnsi="Garamond"/>
          <w:b/>
        </w:rPr>
      </w:pPr>
      <w:r>
        <w:rPr>
          <w:rFonts w:ascii="Garamond" w:hAnsi="Garamond"/>
          <w:b/>
          <w:noProof/>
          <w:lang w:val="en-GB" w:eastAsia="en-GB"/>
        </w:rPr>
        <w:drawing>
          <wp:inline distT="0" distB="0" distL="0" distR="0">
            <wp:extent cx="1314886" cy="744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CAP logo full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886" cy="744485"/>
                    </a:xfrm>
                    <a:prstGeom prst="rect">
                      <a:avLst/>
                    </a:prstGeom>
                  </pic:spPr>
                </pic:pic>
              </a:graphicData>
            </a:graphic>
          </wp:inline>
        </w:drawing>
      </w:r>
    </w:p>
    <w:p w:rsidR="00732738" w:rsidRDefault="00732738" w:rsidP="001B66FB">
      <w:pPr>
        <w:jc w:val="center"/>
        <w:rPr>
          <w:rFonts w:ascii="Garamond" w:hAnsi="Garamond"/>
          <w:b/>
        </w:rPr>
      </w:pPr>
    </w:p>
    <w:p w:rsidR="0020586D" w:rsidRDefault="00FE1FE9" w:rsidP="001B66FB">
      <w:pPr>
        <w:jc w:val="center"/>
        <w:rPr>
          <w:rFonts w:ascii="Garamond" w:hAnsi="Garamond"/>
          <w:b/>
        </w:rPr>
      </w:pPr>
      <w:bookmarkStart w:id="0" w:name="_GoBack"/>
      <w:bookmarkEnd w:id="0"/>
      <w:r>
        <w:rPr>
          <w:rFonts w:ascii="Garamond" w:hAnsi="Garamond"/>
          <w:b/>
        </w:rPr>
        <w:t xml:space="preserve">THE USE OF </w:t>
      </w:r>
      <w:r w:rsidR="00540AF1" w:rsidRPr="00B81140">
        <w:rPr>
          <w:rFonts w:ascii="Garamond" w:hAnsi="Garamond"/>
          <w:b/>
        </w:rPr>
        <w:t>POSITIVE LIST</w:t>
      </w:r>
      <w:r w:rsidR="00C129C2" w:rsidRPr="00B81140">
        <w:rPr>
          <w:rFonts w:ascii="Garamond" w:hAnsi="Garamond"/>
          <w:b/>
        </w:rPr>
        <w:t>S</w:t>
      </w:r>
      <w:r>
        <w:rPr>
          <w:rFonts w:ascii="Garamond" w:hAnsi="Garamond"/>
          <w:b/>
        </w:rPr>
        <w:t xml:space="preserve"> TO IDENTIFY</w:t>
      </w:r>
      <w:r w:rsidR="00732738">
        <w:rPr>
          <w:rFonts w:ascii="Garamond" w:hAnsi="Garamond"/>
          <w:b/>
        </w:rPr>
        <w:t xml:space="preserve"> </w:t>
      </w:r>
      <w:r>
        <w:rPr>
          <w:rFonts w:ascii="Garamond" w:hAnsi="Garamond"/>
          <w:b/>
        </w:rPr>
        <w:t xml:space="preserve">EXOTIC </w:t>
      </w:r>
      <w:r w:rsidR="002923A4" w:rsidRPr="00BB3296">
        <w:rPr>
          <w:rFonts w:ascii="Garamond" w:hAnsi="Garamond"/>
          <w:b/>
        </w:rPr>
        <w:t>SPECIES</w:t>
      </w:r>
      <w:r w:rsidR="0020586D" w:rsidRPr="00BB3296">
        <w:rPr>
          <w:rFonts w:ascii="Garamond" w:hAnsi="Garamond"/>
          <w:b/>
        </w:rPr>
        <w:t xml:space="preserve"> </w:t>
      </w:r>
      <w:r w:rsidR="005642AB" w:rsidRPr="00BB3296">
        <w:rPr>
          <w:rFonts w:ascii="Garamond" w:hAnsi="Garamond"/>
          <w:b/>
        </w:rPr>
        <w:t xml:space="preserve">SUITABLE </w:t>
      </w:r>
      <w:r>
        <w:rPr>
          <w:rFonts w:ascii="Garamond" w:hAnsi="Garamond"/>
          <w:b/>
        </w:rPr>
        <w:t xml:space="preserve">TO BE KEPT </w:t>
      </w:r>
      <w:r w:rsidR="005642AB" w:rsidRPr="00BB3296">
        <w:rPr>
          <w:rFonts w:ascii="Garamond" w:hAnsi="Garamond"/>
          <w:b/>
        </w:rPr>
        <w:t xml:space="preserve">AS PETS </w:t>
      </w:r>
      <w:r w:rsidR="00540AF1" w:rsidRPr="00BB3296">
        <w:rPr>
          <w:rFonts w:ascii="Garamond" w:hAnsi="Garamond"/>
          <w:b/>
        </w:rPr>
        <w:t xml:space="preserve">IN </w:t>
      </w:r>
      <w:r w:rsidR="004B632C" w:rsidRPr="00BB3296">
        <w:rPr>
          <w:rFonts w:ascii="Garamond" w:hAnsi="Garamond"/>
          <w:b/>
        </w:rPr>
        <w:t xml:space="preserve">THE </w:t>
      </w:r>
      <w:r w:rsidR="00540AF1" w:rsidRPr="00BB3296">
        <w:rPr>
          <w:rFonts w:ascii="Garamond" w:hAnsi="Garamond"/>
          <w:b/>
        </w:rPr>
        <w:t>EU</w:t>
      </w:r>
    </w:p>
    <w:p w:rsidR="00FE1FE9" w:rsidRDefault="00FE1FE9" w:rsidP="001B66FB">
      <w:pPr>
        <w:jc w:val="center"/>
        <w:rPr>
          <w:rFonts w:ascii="Garamond" w:hAnsi="Garamond"/>
          <w:b/>
        </w:rPr>
      </w:pPr>
    </w:p>
    <w:p w:rsidR="00FE1FE9" w:rsidRPr="00BB3296" w:rsidRDefault="00FE1FE9" w:rsidP="001B66FB">
      <w:pPr>
        <w:jc w:val="center"/>
        <w:rPr>
          <w:rFonts w:ascii="Garamond" w:hAnsi="Garamond"/>
          <w:b/>
        </w:rPr>
      </w:pPr>
      <w:r>
        <w:rPr>
          <w:rFonts w:ascii="Garamond" w:hAnsi="Garamond"/>
          <w:b/>
        </w:rPr>
        <w:t xml:space="preserve">SUMMARY </w:t>
      </w:r>
    </w:p>
    <w:p w:rsidR="0020586D" w:rsidRPr="00BB3296" w:rsidRDefault="0020586D" w:rsidP="001B66FB">
      <w:pPr>
        <w:jc w:val="both"/>
        <w:rPr>
          <w:rFonts w:ascii="Garamond" w:hAnsi="Garamond"/>
        </w:rPr>
      </w:pPr>
    </w:p>
    <w:p w:rsidR="00941419" w:rsidRPr="00BB3296" w:rsidRDefault="00941419" w:rsidP="001B66FB">
      <w:pPr>
        <w:jc w:val="both"/>
        <w:rPr>
          <w:rFonts w:ascii="Garamond" w:hAnsi="Garamond"/>
        </w:rPr>
      </w:pPr>
    </w:p>
    <w:p w:rsidR="00941419" w:rsidRPr="00BB3296" w:rsidRDefault="00941419" w:rsidP="001B66FB">
      <w:pPr>
        <w:jc w:val="both"/>
        <w:rPr>
          <w:rFonts w:ascii="Garamond" w:hAnsi="Garamond"/>
          <w:b/>
        </w:rPr>
      </w:pPr>
      <w:r w:rsidRPr="00BB3296">
        <w:rPr>
          <w:rFonts w:ascii="Garamond" w:hAnsi="Garamond"/>
          <w:b/>
        </w:rPr>
        <w:t>Introduction</w:t>
      </w:r>
    </w:p>
    <w:p w:rsidR="005C6086" w:rsidRDefault="00941419" w:rsidP="001B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Cs w:val="18"/>
        </w:rPr>
      </w:pPr>
      <w:r w:rsidRPr="00BB3296">
        <w:rPr>
          <w:rFonts w:ascii="Garamond" w:hAnsi="Garamond" w:cs="Helvetica"/>
          <w:szCs w:val="18"/>
        </w:rPr>
        <w:t>The keeping of a ‘companion animal’ or ‘pet’ should enhance both the welfare of the animal and the keep</w:t>
      </w:r>
      <w:r w:rsidR="005C6086">
        <w:rPr>
          <w:rFonts w:ascii="Garamond" w:hAnsi="Garamond" w:cs="Helvetica"/>
          <w:szCs w:val="18"/>
        </w:rPr>
        <w:t xml:space="preserve">er and should not be problematic for or represent a threat </w:t>
      </w:r>
      <w:r w:rsidRPr="00BB3296">
        <w:rPr>
          <w:rFonts w:ascii="Garamond" w:hAnsi="Garamond" w:cs="Helvetica"/>
          <w:szCs w:val="18"/>
        </w:rPr>
        <w:t xml:space="preserve">to the wider community or the environment. </w:t>
      </w:r>
    </w:p>
    <w:p w:rsidR="005C6086" w:rsidRDefault="005C6086" w:rsidP="001B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Cs w:val="18"/>
        </w:rPr>
      </w:pPr>
    </w:p>
    <w:p w:rsidR="00941419" w:rsidRPr="00BB3296" w:rsidRDefault="005C6086" w:rsidP="001B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Cs w:val="18"/>
        </w:rPr>
      </w:pPr>
      <w:r>
        <w:rPr>
          <w:rFonts w:ascii="Garamond" w:hAnsi="Garamond" w:cs="Helvetica"/>
          <w:szCs w:val="18"/>
        </w:rPr>
        <w:t>M</w:t>
      </w:r>
      <w:r w:rsidR="00941419" w:rsidRPr="00BB3296">
        <w:rPr>
          <w:rFonts w:ascii="Garamond" w:hAnsi="Garamond" w:cs="Helvetica"/>
          <w:szCs w:val="18"/>
        </w:rPr>
        <w:t>any exotic (wild)</w:t>
      </w:r>
      <w:r>
        <w:rPr>
          <w:rFonts w:ascii="Garamond" w:hAnsi="Garamond" w:cs="Helvetica"/>
          <w:szCs w:val="18"/>
        </w:rPr>
        <w:t xml:space="preserve"> species are traded as ‘pets’</w:t>
      </w:r>
      <w:r w:rsidR="00941419" w:rsidRPr="00BB3296">
        <w:rPr>
          <w:rFonts w:ascii="Garamond" w:hAnsi="Garamond" w:cs="Helvetica"/>
          <w:szCs w:val="18"/>
        </w:rPr>
        <w:t xml:space="preserve"> are </w:t>
      </w:r>
      <w:r>
        <w:rPr>
          <w:rFonts w:ascii="Garamond" w:hAnsi="Garamond" w:cs="Helvetica"/>
          <w:szCs w:val="18"/>
        </w:rPr>
        <w:t xml:space="preserve">demonstrably </w:t>
      </w:r>
      <w:r w:rsidR="00941419" w:rsidRPr="00BB3296">
        <w:rPr>
          <w:rFonts w:ascii="Garamond" w:hAnsi="Garamond" w:cs="Helvetica"/>
          <w:szCs w:val="18"/>
        </w:rPr>
        <w:t>unsuit</w:t>
      </w:r>
      <w:r>
        <w:rPr>
          <w:rFonts w:ascii="Garamond" w:hAnsi="Garamond" w:cs="Helvetica"/>
          <w:szCs w:val="18"/>
        </w:rPr>
        <w:t>ed</w:t>
      </w:r>
      <w:r w:rsidR="00941419" w:rsidRPr="00BB3296">
        <w:rPr>
          <w:rFonts w:ascii="Garamond" w:hAnsi="Garamond" w:cs="Helvetica"/>
          <w:szCs w:val="18"/>
        </w:rPr>
        <w:t xml:space="preserve"> to a captive life </w:t>
      </w:r>
      <w:r>
        <w:rPr>
          <w:rFonts w:ascii="Garamond" w:hAnsi="Garamond" w:cs="Helvetica"/>
          <w:szCs w:val="18"/>
        </w:rPr>
        <w:t>in the care of people who do not have the requisite expertise.</w:t>
      </w:r>
    </w:p>
    <w:p w:rsidR="00941419" w:rsidRPr="00BB3296" w:rsidRDefault="00941419" w:rsidP="001B66FB">
      <w:pPr>
        <w:jc w:val="both"/>
        <w:rPr>
          <w:rFonts w:ascii="Garamond" w:hAnsi="Garamond"/>
        </w:rPr>
      </w:pPr>
    </w:p>
    <w:p w:rsidR="005C6086" w:rsidRDefault="005C6086" w:rsidP="001B66FB">
      <w:pPr>
        <w:jc w:val="both"/>
        <w:rPr>
          <w:rFonts w:ascii="Garamond" w:hAnsi="Garamond" w:cs="Helvetica"/>
          <w:szCs w:val="18"/>
        </w:rPr>
      </w:pPr>
      <w:r>
        <w:rPr>
          <w:rFonts w:ascii="Garamond" w:hAnsi="Garamond" w:cs="Helvetica"/>
          <w:szCs w:val="18"/>
        </w:rPr>
        <w:t xml:space="preserve">The import, breeding, trade in and care of exotic animals as pets represents a  threat to </w:t>
      </w:r>
      <w:r w:rsidR="00941419" w:rsidRPr="00BB3296">
        <w:rPr>
          <w:rFonts w:ascii="Garamond" w:hAnsi="Garamond" w:cs="Helvetica"/>
          <w:szCs w:val="18"/>
        </w:rPr>
        <w:t xml:space="preserve">consumers, the environment and the </w:t>
      </w:r>
      <w:r>
        <w:rPr>
          <w:rFonts w:ascii="Garamond" w:hAnsi="Garamond" w:cs="Helvetica"/>
          <w:szCs w:val="18"/>
        </w:rPr>
        <w:t xml:space="preserve">welfare of the </w:t>
      </w:r>
      <w:r w:rsidR="00941419" w:rsidRPr="00BB3296">
        <w:rPr>
          <w:rFonts w:ascii="Garamond" w:hAnsi="Garamond" w:cs="Helvetica"/>
          <w:szCs w:val="18"/>
        </w:rPr>
        <w:t xml:space="preserve">animals </w:t>
      </w:r>
      <w:r>
        <w:rPr>
          <w:rFonts w:ascii="Garamond" w:hAnsi="Garamond" w:cs="Helvetica"/>
          <w:szCs w:val="18"/>
        </w:rPr>
        <w:t>involved</w:t>
      </w:r>
      <w:r w:rsidR="00941419" w:rsidRPr="00BB3296">
        <w:rPr>
          <w:rFonts w:ascii="Garamond" w:hAnsi="Garamond" w:cs="Helvetica"/>
          <w:szCs w:val="18"/>
        </w:rPr>
        <w:t xml:space="preserve">. </w:t>
      </w:r>
      <w:r>
        <w:rPr>
          <w:rFonts w:ascii="Garamond" w:hAnsi="Garamond" w:cs="Helvetica"/>
          <w:szCs w:val="18"/>
        </w:rPr>
        <w:t>I</w:t>
      </w:r>
      <w:r w:rsidR="00941419" w:rsidRPr="00BB3296">
        <w:rPr>
          <w:rFonts w:ascii="Garamond" w:hAnsi="Garamond" w:cs="Helvetica"/>
          <w:szCs w:val="18"/>
        </w:rPr>
        <w:t xml:space="preserve">ndependent scientific evidence demonstrates that the industry </w:t>
      </w:r>
      <w:r w:rsidR="00023319">
        <w:rPr>
          <w:rFonts w:ascii="Garamond" w:hAnsi="Garamond" w:cs="Helvetica"/>
          <w:szCs w:val="18"/>
        </w:rPr>
        <w:t xml:space="preserve">is detrimental to public </w:t>
      </w:r>
      <w:r w:rsidR="00023319" w:rsidRPr="00B81140">
        <w:rPr>
          <w:rFonts w:ascii="Garamond" w:hAnsi="Garamond" w:cs="Helvetica"/>
          <w:szCs w:val="18"/>
        </w:rPr>
        <w:t>health and</w:t>
      </w:r>
      <w:r w:rsidR="00941419" w:rsidRPr="00B81140">
        <w:rPr>
          <w:rFonts w:ascii="Garamond" w:hAnsi="Garamond" w:cs="Helvetica"/>
          <w:szCs w:val="18"/>
        </w:rPr>
        <w:t xml:space="preserve"> animal</w:t>
      </w:r>
      <w:r w:rsidR="00941419" w:rsidRPr="00BB3296">
        <w:rPr>
          <w:rFonts w:ascii="Garamond" w:hAnsi="Garamond" w:cs="Helvetica"/>
          <w:szCs w:val="18"/>
        </w:rPr>
        <w:t xml:space="preserve"> welfare</w:t>
      </w:r>
      <w:r w:rsidR="00B81140">
        <w:rPr>
          <w:rFonts w:ascii="Garamond" w:hAnsi="Garamond" w:cs="Helvetica"/>
          <w:szCs w:val="18"/>
        </w:rPr>
        <w:t>,</w:t>
      </w:r>
      <w:r w:rsidR="00941419" w:rsidRPr="00BB3296">
        <w:rPr>
          <w:rFonts w:ascii="Garamond" w:hAnsi="Garamond" w:cs="Helvetica"/>
          <w:szCs w:val="18"/>
        </w:rPr>
        <w:t xml:space="preserve"> and </w:t>
      </w:r>
      <w:r>
        <w:rPr>
          <w:rFonts w:ascii="Garamond" w:hAnsi="Garamond" w:cs="Helvetica"/>
          <w:szCs w:val="18"/>
        </w:rPr>
        <w:t xml:space="preserve">may additionally be </w:t>
      </w:r>
      <w:r w:rsidR="001B66FB">
        <w:rPr>
          <w:rFonts w:ascii="Garamond" w:hAnsi="Garamond" w:cs="Helvetica"/>
          <w:szCs w:val="18"/>
        </w:rPr>
        <w:t>harmful to</w:t>
      </w:r>
      <w:r w:rsidR="00941419" w:rsidRPr="00BB3296">
        <w:rPr>
          <w:rFonts w:ascii="Garamond" w:hAnsi="Garamond" w:cs="Helvetica"/>
          <w:szCs w:val="18"/>
        </w:rPr>
        <w:t xml:space="preserve"> species con</w:t>
      </w:r>
      <w:r w:rsidR="001B66FB">
        <w:rPr>
          <w:rFonts w:ascii="Garamond" w:hAnsi="Garamond" w:cs="Helvetica"/>
          <w:szCs w:val="18"/>
        </w:rPr>
        <w:t>servation and the wider ecology</w:t>
      </w:r>
      <w:r w:rsidR="00941419" w:rsidRPr="00BB3296">
        <w:rPr>
          <w:rFonts w:ascii="Garamond" w:hAnsi="Garamond" w:cs="Helvetica"/>
          <w:szCs w:val="18"/>
        </w:rPr>
        <w:t xml:space="preserve">. </w:t>
      </w:r>
    </w:p>
    <w:p w:rsidR="005C6086" w:rsidRDefault="005C6086" w:rsidP="001B66FB">
      <w:pPr>
        <w:jc w:val="both"/>
        <w:rPr>
          <w:rFonts w:ascii="Garamond" w:hAnsi="Garamond" w:cs="Helvetica"/>
          <w:szCs w:val="18"/>
        </w:rPr>
      </w:pPr>
    </w:p>
    <w:p w:rsidR="00446AA6" w:rsidRDefault="00941419" w:rsidP="001B66FB">
      <w:pPr>
        <w:jc w:val="both"/>
        <w:rPr>
          <w:rFonts w:ascii="Garamond" w:hAnsi="Garamond"/>
        </w:rPr>
      </w:pPr>
      <w:r w:rsidRPr="0071437C">
        <w:rPr>
          <w:rFonts w:ascii="Garamond" w:hAnsi="Garamond" w:cs="Helvetica"/>
          <w:szCs w:val="18"/>
        </w:rPr>
        <w:t>Restricting the types of species kept as pets by way of a positive list (or approved</w:t>
      </w:r>
      <w:r w:rsidR="00B81140" w:rsidRPr="0071437C">
        <w:rPr>
          <w:rFonts w:ascii="Garamond" w:hAnsi="Garamond" w:cs="Helvetica"/>
          <w:szCs w:val="18"/>
        </w:rPr>
        <w:t>/white</w:t>
      </w:r>
      <w:r w:rsidRPr="0071437C">
        <w:rPr>
          <w:rFonts w:ascii="Garamond" w:hAnsi="Garamond" w:cs="Helvetica"/>
          <w:szCs w:val="18"/>
        </w:rPr>
        <w:t xml:space="preserve"> list) of </w:t>
      </w:r>
      <w:r w:rsidR="005C6086">
        <w:rPr>
          <w:rFonts w:ascii="Garamond" w:hAnsi="Garamond" w:cs="Helvetica"/>
          <w:szCs w:val="18"/>
        </w:rPr>
        <w:t xml:space="preserve">more </w:t>
      </w:r>
      <w:r w:rsidRPr="0071437C">
        <w:rPr>
          <w:rFonts w:ascii="Garamond" w:hAnsi="Garamond" w:cs="Helvetica"/>
          <w:szCs w:val="18"/>
        </w:rPr>
        <w:t>suitable species would significantly reduce these problems</w:t>
      </w:r>
      <w:r w:rsidR="00B81140" w:rsidRPr="0071437C">
        <w:rPr>
          <w:rFonts w:ascii="Garamond" w:hAnsi="Garamond" w:cs="Helvetica"/>
          <w:szCs w:val="18"/>
        </w:rPr>
        <w:t xml:space="preserve"> and </w:t>
      </w:r>
      <w:r w:rsidR="00446AA6" w:rsidRPr="0071437C">
        <w:rPr>
          <w:rFonts w:ascii="Garamond" w:hAnsi="Garamond"/>
        </w:rPr>
        <w:t>represents the most efficient, cost-effective, humane and publicly acceptable solution</w:t>
      </w:r>
      <w:r w:rsidR="005C6086">
        <w:rPr>
          <w:rFonts w:ascii="Garamond" w:hAnsi="Garamond"/>
        </w:rPr>
        <w:t xml:space="preserve">. </w:t>
      </w:r>
      <w:r w:rsidR="00B81140" w:rsidRPr="0071437C">
        <w:rPr>
          <w:rFonts w:ascii="Garamond" w:hAnsi="Garamond"/>
        </w:rPr>
        <w:t xml:space="preserve"> </w:t>
      </w:r>
      <w:r w:rsidR="005C6086">
        <w:rPr>
          <w:rFonts w:ascii="Garamond" w:hAnsi="Garamond"/>
        </w:rPr>
        <w:t>I</w:t>
      </w:r>
      <w:r w:rsidR="00B81140" w:rsidRPr="0071437C">
        <w:rPr>
          <w:rFonts w:ascii="Garamond" w:hAnsi="Garamond"/>
        </w:rPr>
        <w:t>n particular,</w:t>
      </w:r>
      <w:r w:rsidR="00B84399" w:rsidRPr="0071437C">
        <w:rPr>
          <w:rFonts w:ascii="Garamond" w:hAnsi="Garamond"/>
        </w:rPr>
        <w:t xml:space="preserve"> </w:t>
      </w:r>
      <w:r w:rsidR="005C6086">
        <w:rPr>
          <w:rFonts w:ascii="Garamond" w:hAnsi="Garamond"/>
        </w:rPr>
        <w:t xml:space="preserve">such a regulatory process would help address the threat posed by the impact of </w:t>
      </w:r>
      <w:r w:rsidR="00446AA6" w:rsidRPr="0071437C">
        <w:rPr>
          <w:rFonts w:ascii="Garamond" w:hAnsi="Garamond"/>
        </w:rPr>
        <w:t>invasive alien species.</w:t>
      </w:r>
      <w:r w:rsidR="00446AA6">
        <w:rPr>
          <w:rFonts w:ascii="Garamond" w:hAnsi="Garamond"/>
        </w:rPr>
        <w:t xml:space="preserve"> </w:t>
      </w:r>
    </w:p>
    <w:p w:rsidR="00941419" w:rsidRPr="00BB3296" w:rsidRDefault="00941419" w:rsidP="001B66FB">
      <w:pPr>
        <w:jc w:val="both"/>
        <w:rPr>
          <w:rFonts w:ascii="Garamond" w:hAnsi="Garamond" w:cs="Helvetica"/>
          <w:szCs w:val="18"/>
        </w:rPr>
      </w:pPr>
    </w:p>
    <w:p w:rsidR="00941419" w:rsidRPr="00BB3296" w:rsidRDefault="00941419" w:rsidP="001B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Cs w:val="18"/>
        </w:rPr>
      </w:pPr>
      <w:r w:rsidRPr="00BB3296">
        <w:rPr>
          <w:rFonts w:ascii="Garamond" w:hAnsi="Garamond" w:cs="Helvetica"/>
          <w:szCs w:val="18"/>
        </w:rPr>
        <w:t xml:space="preserve">A positive list of species that could be kept by private individuals would be based on independent, objective and scientifically based criteria. Any </w:t>
      </w:r>
      <w:r w:rsidR="005C6086">
        <w:rPr>
          <w:rFonts w:ascii="Garamond" w:hAnsi="Garamond" w:cs="Helvetica"/>
          <w:szCs w:val="18"/>
        </w:rPr>
        <w:t xml:space="preserve">species </w:t>
      </w:r>
      <w:r w:rsidRPr="00BB3296">
        <w:rPr>
          <w:rFonts w:ascii="Garamond" w:hAnsi="Garamond" w:cs="Helvetica"/>
          <w:szCs w:val="18"/>
        </w:rPr>
        <w:t xml:space="preserve">not on this list would be prohibited from trade and private ownership. </w:t>
      </w:r>
      <w:r w:rsidR="00BB3296" w:rsidRPr="00BB3296">
        <w:rPr>
          <w:rFonts w:ascii="Garamond" w:hAnsi="Garamond"/>
        </w:rPr>
        <w:t xml:space="preserve">Belgium, </w:t>
      </w:r>
      <w:r w:rsidR="00387E10" w:rsidRPr="00B81140">
        <w:rPr>
          <w:rFonts w:ascii="Garamond" w:hAnsi="Garamond"/>
        </w:rPr>
        <w:t>The</w:t>
      </w:r>
      <w:r w:rsidR="00387E10">
        <w:rPr>
          <w:rFonts w:ascii="Garamond" w:hAnsi="Garamond"/>
        </w:rPr>
        <w:t xml:space="preserve"> </w:t>
      </w:r>
      <w:r w:rsidR="00BB3296" w:rsidRPr="00BB3296">
        <w:rPr>
          <w:rFonts w:ascii="Garamond" w:hAnsi="Garamond"/>
        </w:rPr>
        <w:t>Netherlands and Greece have all chosen to establish a positive list of species suitable to be kept as pets.</w:t>
      </w:r>
    </w:p>
    <w:p w:rsidR="00941419" w:rsidRDefault="00941419" w:rsidP="001B66FB">
      <w:pPr>
        <w:jc w:val="both"/>
        <w:rPr>
          <w:rFonts w:ascii="Times New Roman" w:hAnsi="Times New Roman"/>
        </w:rPr>
      </w:pPr>
    </w:p>
    <w:p w:rsidR="00093F52" w:rsidRPr="00941419" w:rsidRDefault="00093F52" w:rsidP="001B66FB">
      <w:pPr>
        <w:jc w:val="both"/>
        <w:rPr>
          <w:rFonts w:ascii="Times New Roman" w:hAnsi="Times New Roman"/>
        </w:rPr>
      </w:pPr>
    </w:p>
    <w:p w:rsidR="00445838" w:rsidRDefault="005F11A4" w:rsidP="001B66FB">
      <w:pPr>
        <w:jc w:val="both"/>
        <w:rPr>
          <w:rFonts w:ascii="Garamond" w:hAnsi="Garamond"/>
          <w:b/>
        </w:rPr>
      </w:pPr>
      <w:r>
        <w:rPr>
          <w:rFonts w:ascii="Garamond" w:hAnsi="Garamond"/>
          <w:b/>
        </w:rPr>
        <w:t xml:space="preserve">Issues Relating to </w:t>
      </w:r>
      <w:r w:rsidR="00941419" w:rsidRPr="00BB3296">
        <w:rPr>
          <w:rFonts w:ascii="Garamond" w:hAnsi="Garamond"/>
          <w:b/>
        </w:rPr>
        <w:t xml:space="preserve">Wild </w:t>
      </w:r>
      <w:r>
        <w:rPr>
          <w:rFonts w:ascii="Garamond" w:hAnsi="Garamond"/>
          <w:b/>
        </w:rPr>
        <w:t>P</w:t>
      </w:r>
      <w:r w:rsidR="00941419" w:rsidRPr="00BB3296">
        <w:rPr>
          <w:rFonts w:ascii="Garamond" w:hAnsi="Garamond"/>
          <w:b/>
        </w:rPr>
        <w:t>ets in the EU</w:t>
      </w:r>
    </w:p>
    <w:p w:rsidR="005F11A4" w:rsidRPr="00445838" w:rsidRDefault="005F11A4" w:rsidP="001B66FB">
      <w:pPr>
        <w:jc w:val="both"/>
        <w:rPr>
          <w:rFonts w:ascii="Garamond" w:hAnsi="Garamond"/>
          <w:b/>
        </w:rPr>
      </w:pPr>
    </w:p>
    <w:p w:rsidR="00621EBF" w:rsidRPr="00621EBF" w:rsidRDefault="00621EBF" w:rsidP="001B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Cs w:val="18"/>
        </w:rPr>
      </w:pPr>
      <w:r w:rsidRPr="00621EBF">
        <w:rPr>
          <w:rFonts w:ascii="Garamond" w:hAnsi="Garamond" w:cs="Helvetica"/>
          <w:i/>
          <w:szCs w:val="18"/>
          <w:u w:val="single"/>
        </w:rPr>
        <w:t>Public health</w:t>
      </w:r>
      <w:r w:rsidRPr="00041869">
        <w:rPr>
          <w:rFonts w:ascii="Garamond" w:hAnsi="Garamond" w:cs="Helvetica"/>
          <w:i/>
          <w:szCs w:val="18"/>
        </w:rPr>
        <w:t>:</w:t>
      </w:r>
      <w:r w:rsidRPr="00621EBF">
        <w:rPr>
          <w:rFonts w:ascii="Garamond" w:hAnsi="Garamond" w:cs="Helvetica"/>
          <w:szCs w:val="18"/>
        </w:rPr>
        <w:t xml:space="preserve"> Around 75% of emerging human diseases are zoonotic (transmissible from animals to humans) and these are signifi</w:t>
      </w:r>
      <w:r w:rsidR="00840350">
        <w:rPr>
          <w:rFonts w:ascii="Garamond" w:hAnsi="Garamond" w:cs="Helvetica"/>
          <w:szCs w:val="18"/>
        </w:rPr>
        <w:t>cantly associated with wild or exotic</w:t>
      </w:r>
      <w:r w:rsidRPr="00621EBF">
        <w:rPr>
          <w:rFonts w:ascii="Garamond" w:hAnsi="Garamond" w:cs="Helvetica"/>
          <w:szCs w:val="18"/>
        </w:rPr>
        <w:t xml:space="preserve"> pets. A </w:t>
      </w:r>
      <w:r w:rsidRPr="00621EBF">
        <w:rPr>
          <w:rFonts w:ascii="Garamond" w:hAnsi="Garamond" w:cs="Times"/>
          <w:szCs w:val="18"/>
        </w:rPr>
        <w:t>survey of 1,410 human diseases found 61% to be of potentially zoonotic origin. There are at least 70 human diseases attributable to captive wildlife and pets. Some of these diseases are also a potential threat to agricultural animals.</w:t>
      </w:r>
    </w:p>
    <w:p w:rsidR="00621EBF" w:rsidRPr="00621EBF" w:rsidRDefault="00621EBF" w:rsidP="001B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Cs w:val="18"/>
        </w:rPr>
      </w:pPr>
    </w:p>
    <w:p w:rsidR="00621EBF" w:rsidRPr="00621EBF" w:rsidRDefault="00621EBF" w:rsidP="001B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Cs w:val="18"/>
        </w:rPr>
      </w:pPr>
      <w:r w:rsidRPr="00621EBF">
        <w:rPr>
          <w:rFonts w:ascii="Garamond" w:hAnsi="Garamond" w:cs="Times"/>
          <w:i/>
          <w:szCs w:val="18"/>
          <w:u w:val="single"/>
        </w:rPr>
        <w:t>Animal welfare</w:t>
      </w:r>
      <w:r w:rsidRPr="00041869">
        <w:rPr>
          <w:rFonts w:ascii="Garamond" w:hAnsi="Garamond" w:cs="Times"/>
          <w:i/>
          <w:szCs w:val="18"/>
        </w:rPr>
        <w:t>:</w:t>
      </w:r>
      <w:r w:rsidRPr="00621EBF">
        <w:rPr>
          <w:rFonts w:ascii="Garamond" w:hAnsi="Garamond" w:cs="Times"/>
          <w:szCs w:val="18"/>
        </w:rPr>
        <w:t xml:space="preserve"> </w:t>
      </w:r>
      <w:r w:rsidR="005F11A4">
        <w:rPr>
          <w:rFonts w:ascii="Garamond" w:hAnsi="Garamond" w:cs="Times"/>
          <w:szCs w:val="18"/>
        </w:rPr>
        <w:t xml:space="preserve">activities such as </w:t>
      </w:r>
      <w:r w:rsidRPr="00621EBF">
        <w:rPr>
          <w:rFonts w:ascii="Garamond" w:hAnsi="Garamond" w:cs="Times"/>
          <w:szCs w:val="18"/>
        </w:rPr>
        <w:t>wild capture</w:t>
      </w:r>
      <w:r w:rsidR="005F11A4">
        <w:rPr>
          <w:rFonts w:ascii="Garamond" w:hAnsi="Garamond" w:cs="Times"/>
          <w:szCs w:val="18"/>
        </w:rPr>
        <w:t xml:space="preserve">, </w:t>
      </w:r>
      <w:r w:rsidRPr="00621EBF">
        <w:rPr>
          <w:rFonts w:ascii="Garamond" w:hAnsi="Garamond" w:cs="Times"/>
          <w:szCs w:val="18"/>
        </w:rPr>
        <w:t xml:space="preserve">breeding and </w:t>
      </w:r>
      <w:r w:rsidR="005F11A4">
        <w:rPr>
          <w:rFonts w:ascii="Garamond" w:hAnsi="Garamond" w:cs="Times"/>
          <w:szCs w:val="18"/>
        </w:rPr>
        <w:t xml:space="preserve">the </w:t>
      </w:r>
      <w:r w:rsidRPr="00621EBF">
        <w:rPr>
          <w:rFonts w:ascii="Garamond" w:hAnsi="Garamond" w:cs="Times"/>
          <w:szCs w:val="18"/>
        </w:rPr>
        <w:t xml:space="preserve">keeping </w:t>
      </w:r>
      <w:r w:rsidR="005F11A4">
        <w:rPr>
          <w:rFonts w:ascii="Garamond" w:hAnsi="Garamond" w:cs="Times"/>
          <w:szCs w:val="18"/>
        </w:rPr>
        <w:t xml:space="preserve">of </w:t>
      </w:r>
      <w:r w:rsidRPr="00621EBF">
        <w:rPr>
          <w:rFonts w:ascii="Garamond" w:hAnsi="Garamond" w:cs="Times"/>
          <w:szCs w:val="18"/>
        </w:rPr>
        <w:t>wild pets in the home</w:t>
      </w:r>
      <w:r w:rsidR="005F11A4">
        <w:rPr>
          <w:rFonts w:ascii="Garamond" w:hAnsi="Garamond" w:cs="Times"/>
          <w:szCs w:val="18"/>
        </w:rPr>
        <w:t xml:space="preserve"> account for an</w:t>
      </w:r>
      <w:r w:rsidRPr="00621EBF">
        <w:rPr>
          <w:rFonts w:ascii="Garamond" w:hAnsi="Garamond" w:cs="Times"/>
          <w:szCs w:val="18"/>
        </w:rPr>
        <w:t xml:space="preserve"> </w:t>
      </w:r>
      <w:r w:rsidR="001B66FB">
        <w:rPr>
          <w:rFonts w:ascii="Garamond" w:hAnsi="Garamond" w:cs="Times"/>
          <w:szCs w:val="18"/>
        </w:rPr>
        <w:t>annual</w:t>
      </w:r>
      <w:r w:rsidRPr="00621EBF">
        <w:rPr>
          <w:rFonts w:ascii="Garamond" w:hAnsi="Garamond" w:cs="Times"/>
          <w:szCs w:val="18"/>
        </w:rPr>
        <w:t xml:space="preserve"> mortality rate estimated </w:t>
      </w:r>
      <w:r w:rsidR="005F11A4">
        <w:rPr>
          <w:rFonts w:ascii="Garamond" w:hAnsi="Garamond" w:cs="Times"/>
          <w:szCs w:val="18"/>
        </w:rPr>
        <w:t>at over</w:t>
      </w:r>
      <w:r w:rsidRPr="00621EBF">
        <w:rPr>
          <w:rFonts w:ascii="Garamond" w:hAnsi="Garamond" w:cs="Times"/>
          <w:szCs w:val="18"/>
        </w:rPr>
        <w:t xml:space="preserve"> 80%</w:t>
      </w:r>
      <w:r w:rsidR="005F11A4">
        <w:rPr>
          <w:rFonts w:ascii="Garamond" w:hAnsi="Garamond" w:cs="Times"/>
          <w:szCs w:val="18"/>
        </w:rPr>
        <w:t xml:space="preserve">. Furthermore up to </w:t>
      </w:r>
      <w:r w:rsidRPr="00621EBF">
        <w:rPr>
          <w:rFonts w:ascii="Garamond" w:hAnsi="Garamond" w:cs="Times"/>
          <w:szCs w:val="18"/>
        </w:rPr>
        <w:t>75% reptiles</w:t>
      </w:r>
      <w:r w:rsidR="005F11A4">
        <w:rPr>
          <w:rFonts w:ascii="Garamond" w:hAnsi="Garamond" w:cs="Times"/>
          <w:szCs w:val="18"/>
        </w:rPr>
        <w:t xml:space="preserve"> kept as pets</w:t>
      </w:r>
      <w:r w:rsidRPr="00621EBF">
        <w:rPr>
          <w:rFonts w:ascii="Garamond" w:hAnsi="Garamond" w:cs="Times"/>
          <w:szCs w:val="18"/>
        </w:rPr>
        <w:t xml:space="preserve"> have been found to die within one year in the home.</w:t>
      </w:r>
    </w:p>
    <w:p w:rsidR="00621EBF" w:rsidRPr="00621EBF" w:rsidRDefault="00621EBF" w:rsidP="001B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Cs w:val="18"/>
        </w:rPr>
      </w:pPr>
    </w:p>
    <w:p w:rsidR="00621EBF" w:rsidRPr="00621EBF" w:rsidRDefault="00621EBF" w:rsidP="001B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Cs w:val="18"/>
          <w:highlight w:val="yellow"/>
        </w:rPr>
      </w:pPr>
      <w:r w:rsidRPr="00621EBF">
        <w:rPr>
          <w:rFonts w:ascii="Garamond" w:hAnsi="Garamond" w:cs="Times"/>
          <w:i/>
          <w:szCs w:val="18"/>
          <w:u w:val="single"/>
        </w:rPr>
        <w:t>Environmental impact</w:t>
      </w:r>
      <w:r w:rsidRPr="00041869">
        <w:rPr>
          <w:rFonts w:ascii="Garamond" w:hAnsi="Garamond" w:cs="Times"/>
          <w:i/>
          <w:szCs w:val="18"/>
          <w:u w:val="single"/>
        </w:rPr>
        <w:t>s</w:t>
      </w:r>
      <w:r w:rsidRPr="00041869">
        <w:rPr>
          <w:rFonts w:ascii="Garamond" w:hAnsi="Garamond" w:cs="Times"/>
          <w:i/>
          <w:szCs w:val="18"/>
        </w:rPr>
        <w:t>:</w:t>
      </w:r>
      <w:r w:rsidRPr="00621EBF">
        <w:rPr>
          <w:rFonts w:ascii="Garamond" w:hAnsi="Garamond" w:cs="Times"/>
          <w:szCs w:val="18"/>
        </w:rPr>
        <w:t xml:space="preserve"> </w:t>
      </w:r>
      <w:r w:rsidR="005F11A4">
        <w:rPr>
          <w:rFonts w:ascii="Garamond" w:hAnsi="Garamond" w:cs="Times"/>
          <w:szCs w:val="18"/>
        </w:rPr>
        <w:t xml:space="preserve">the impact of </w:t>
      </w:r>
      <w:r w:rsidRPr="00621EBF">
        <w:rPr>
          <w:rFonts w:ascii="Garamond" w:hAnsi="Garamond" w:cs="Times"/>
          <w:szCs w:val="18"/>
        </w:rPr>
        <w:t xml:space="preserve">invasive alien species alone are thought to cost the US over 120 billion dollars annually, and in the EU 13.5 billion Euro annually – although </w:t>
      </w:r>
      <w:r w:rsidR="005F11A4">
        <w:rPr>
          <w:rFonts w:ascii="Garamond" w:hAnsi="Garamond" w:cs="Times"/>
          <w:szCs w:val="18"/>
        </w:rPr>
        <w:t xml:space="preserve">in the order of </w:t>
      </w:r>
      <w:r w:rsidRPr="00621EBF">
        <w:rPr>
          <w:rFonts w:ascii="Garamond" w:hAnsi="Garamond" w:cs="Times"/>
          <w:szCs w:val="18"/>
        </w:rPr>
        <w:t>13% of species</w:t>
      </w:r>
      <w:r w:rsidR="005F11A4">
        <w:rPr>
          <w:rFonts w:ascii="Garamond" w:hAnsi="Garamond" w:cs="Times"/>
          <w:szCs w:val="18"/>
        </w:rPr>
        <w:t xml:space="preserve"> have been</w:t>
      </w:r>
      <w:r w:rsidRPr="00621EBF">
        <w:rPr>
          <w:rFonts w:ascii="Garamond" w:hAnsi="Garamond" w:cs="Times"/>
          <w:szCs w:val="18"/>
        </w:rPr>
        <w:t xml:space="preserve"> assessed. Much of this cost is attributable to released or escaped imported </w:t>
      </w:r>
      <w:r w:rsidR="00B81140" w:rsidRPr="0071437C">
        <w:rPr>
          <w:rFonts w:ascii="Garamond" w:hAnsi="Garamond" w:cs="Times"/>
          <w:szCs w:val="18"/>
        </w:rPr>
        <w:t xml:space="preserve">wild-caught or captive-bred exotic </w:t>
      </w:r>
      <w:r w:rsidRPr="0071437C">
        <w:rPr>
          <w:rFonts w:ascii="Garamond" w:hAnsi="Garamond" w:cs="Times"/>
          <w:szCs w:val="18"/>
        </w:rPr>
        <w:t xml:space="preserve">pets. There is also a broader environmental cost </w:t>
      </w:r>
      <w:r w:rsidR="001B66FB" w:rsidRPr="0071437C">
        <w:rPr>
          <w:rFonts w:ascii="Garamond" w:hAnsi="Garamond" w:cs="Times"/>
          <w:szCs w:val="18"/>
        </w:rPr>
        <w:t>associated with</w:t>
      </w:r>
      <w:r w:rsidRPr="00621EBF">
        <w:rPr>
          <w:rFonts w:ascii="Garamond" w:hAnsi="Garamond" w:cs="Times"/>
          <w:szCs w:val="18"/>
        </w:rPr>
        <w:t xml:space="preserve"> biodiversity loss and its role in global economics. </w:t>
      </w:r>
    </w:p>
    <w:p w:rsidR="00941419" w:rsidRPr="00BB3296" w:rsidRDefault="00941419" w:rsidP="001B66FB">
      <w:pPr>
        <w:jc w:val="both"/>
        <w:rPr>
          <w:rFonts w:ascii="Garamond" w:hAnsi="Garamond"/>
        </w:rPr>
      </w:pPr>
    </w:p>
    <w:p w:rsidR="00941419" w:rsidRPr="00BB3296" w:rsidRDefault="00941419" w:rsidP="00732738">
      <w:pPr>
        <w:spacing w:after="120"/>
        <w:jc w:val="both"/>
        <w:rPr>
          <w:rFonts w:ascii="Garamond" w:hAnsi="Garamond"/>
          <w:b/>
        </w:rPr>
      </w:pPr>
      <w:r w:rsidRPr="00BB3296">
        <w:rPr>
          <w:rFonts w:ascii="Garamond" w:hAnsi="Garamond"/>
          <w:b/>
        </w:rPr>
        <w:t>Positive vs</w:t>
      </w:r>
      <w:r w:rsidR="00041869">
        <w:rPr>
          <w:rFonts w:ascii="Garamond" w:hAnsi="Garamond"/>
          <w:b/>
        </w:rPr>
        <w:t>.</w:t>
      </w:r>
      <w:r w:rsidRPr="00BB3296">
        <w:rPr>
          <w:rFonts w:ascii="Garamond" w:hAnsi="Garamond"/>
          <w:b/>
        </w:rPr>
        <w:t xml:space="preserve"> </w:t>
      </w:r>
      <w:r w:rsidR="005F11A4">
        <w:rPr>
          <w:rFonts w:ascii="Garamond" w:hAnsi="Garamond"/>
          <w:b/>
        </w:rPr>
        <w:t>N</w:t>
      </w:r>
      <w:r w:rsidRPr="00B81140">
        <w:rPr>
          <w:rFonts w:ascii="Garamond" w:hAnsi="Garamond"/>
          <w:b/>
        </w:rPr>
        <w:t xml:space="preserve">egative </w:t>
      </w:r>
      <w:r w:rsidR="005F11A4">
        <w:rPr>
          <w:rFonts w:ascii="Garamond" w:hAnsi="Garamond"/>
          <w:b/>
        </w:rPr>
        <w:t>L</w:t>
      </w:r>
      <w:r w:rsidRPr="00B81140">
        <w:rPr>
          <w:rFonts w:ascii="Garamond" w:hAnsi="Garamond"/>
          <w:b/>
        </w:rPr>
        <w:t>ist</w:t>
      </w:r>
      <w:r w:rsidR="00B65D91" w:rsidRPr="00B81140">
        <w:rPr>
          <w:rFonts w:ascii="Garamond" w:hAnsi="Garamond"/>
          <w:b/>
        </w:rPr>
        <w:t>s</w:t>
      </w:r>
    </w:p>
    <w:p w:rsidR="00941419" w:rsidRPr="00BB3296" w:rsidRDefault="00941419" w:rsidP="001B66FB">
      <w:pPr>
        <w:widowControl w:val="0"/>
        <w:autoSpaceDE w:val="0"/>
        <w:autoSpaceDN w:val="0"/>
        <w:adjustRightInd w:val="0"/>
        <w:jc w:val="both"/>
        <w:rPr>
          <w:rFonts w:ascii="Garamond" w:hAnsi="Garamond" w:cs="Times New Roman"/>
          <w:szCs w:val="32"/>
        </w:rPr>
      </w:pPr>
      <w:r w:rsidRPr="00BB3296">
        <w:rPr>
          <w:rFonts w:ascii="Garamond" w:hAnsi="Garamond" w:cs="Helvetica"/>
          <w:szCs w:val="26"/>
        </w:rPr>
        <w:t>As a rule,</w:t>
      </w:r>
      <w:r w:rsidR="00545FEE">
        <w:rPr>
          <w:rFonts w:ascii="Garamond" w:hAnsi="Garamond" w:cs="Garamond"/>
          <w:szCs w:val="32"/>
        </w:rPr>
        <w:t xml:space="preserve"> the burden of proof</w:t>
      </w:r>
      <w:r w:rsidRPr="00BB3296">
        <w:rPr>
          <w:rFonts w:ascii="Garamond" w:hAnsi="Garamond" w:cs="Garamond"/>
          <w:szCs w:val="32"/>
        </w:rPr>
        <w:t xml:space="preserve"> is on industry to demonstrate, in advance, that its proposed practices</w:t>
      </w:r>
      <w:r w:rsidR="005F11A4">
        <w:rPr>
          <w:rFonts w:ascii="Garamond" w:hAnsi="Garamond" w:cs="Garamond"/>
          <w:szCs w:val="32"/>
        </w:rPr>
        <w:t xml:space="preserve"> and</w:t>
      </w:r>
      <w:r w:rsidRPr="00BB3296">
        <w:rPr>
          <w:rFonts w:ascii="Garamond" w:hAnsi="Garamond" w:cs="Garamond"/>
          <w:szCs w:val="32"/>
        </w:rPr>
        <w:t xml:space="preserve"> products are safe</w:t>
      </w:r>
      <w:r w:rsidR="00041869">
        <w:rPr>
          <w:rFonts w:ascii="Garamond" w:hAnsi="Garamond" w:cs="Garamond"/>
          <w:szCs w:val="32"/>
        </w:rPr>
        <w:t xml:space="preserve">. In other words </w:t>
      </w:r>
      <w:r w:rsidR="000E021C">
        <w:rPr>
          <w:rFonts w:ascii="Garamond" w:hAnsi="Garamond" w:cs="Garamond"/>
          <w:szCs w:val="32"/>
        </w:rPr>
        <w:t>they do not have an unacceptable, negative impact on</w:t>
      </w:r>
      <w:r w:rsidRPr="00BB3296">
        <w:rPr>
          <w:rFonts w:ascii="Garamond" w:hAnsi="Garamond" w:cs="Garamond"/>
          <w:szCs w:val="32"/>
        </w:rPr>
        <w:t xml:space="preserve"> the public, animals and the environment. The cost of ensuring that a product or service is </w:t>
      </w:r>
      <w:r w:rsidR="000E021C">
        <w:rPr>
          <w:rFonts w:ascii="Garamond" w:hAnsi="Garamond" w:cs="Garamond"/>
          <w:szCs w:val="32"/>
        </w:rPr>
        <w:t>non-detrimental</w:t>
      </w:r>
      <w:r w:rsidRPr="00BB3296">
        <w:rPr>
          <w:rFonts w:ascii="Garamond" w:hAnsi="Garamond" w:cs="Garamond"/>
          <w:szCs w:val="32"/>
        </w:rPr>
        <w:t xml:space="preserve"> before it can be brought to </w:t>
      </w:r>
      <w:proofErr w:type="gramStart"/>
      <w:r w:rsidRPr="00BB3296">
        <w:rPr>
          <w:rFonts w:ascii="Garamond" w:hAnsi="Garamond" w:cs="Garamond"/>
          <w:szCs w:val="32"/>
        </w:rPr>
        <w:t>market,</w:t>
      </w:r>
      <w:proofErr w:type="gramEnd"/>
      <w:r w:rsidRPr="00BB3296">
        <w:rPr>
          <w:rFonts w:ascii="Garamond" w:hAnsi="Garamond" w:cs="Garamond"/>
          <w:szCs w:val="32"/>
        </w:rPr>
        <w:t xml:space="preserve"> is integral to its development. </w:t>
      </w:r>
      <w:r w:rsidRPr="00BB3296">
        <w:rPr>
          <w:rFonts w:ascii="Garamond" w:hAnsi="Garamond" w:cs="Times New Roman"/>
          <w:szCs w:val="32"/>
        </w:rPr>
        <w:t>This safety-c</w:t>
      </w:r>
      <w:r w:rsidR="000E021C">
        <w:rPr>
          <w:rFonts w:ascii="Garamond" w:hAnsi="Garamond" w:cs="Times New Roman"/>
          <w:szCs w:val="32"/>
        </w:rPr>
        <w:t>onscious</w:t>
      </w:r>
      <w:r w:rsidRPr="00BB3296">
        <w:rPr>
          <w:rFonts w:ascii="Garamond" w:hAnsi="Garamond" w:cs="Times New Roman"/>
          <w:szCs w:val="32"/>
        </w:rPr>
        <w:t xml:space="preserve"> and problem-preventative approach, commonly </w:t>
      </w:r>
      <w:r w:rsidR="000E021C">
        <w:rPr>
          <w:rFonts w:ascii="Garamond" w:hAnsi="Garamond" w:cs="Times New Roman"/>
          <w:szCs w:val="32"/>
        </w:rPr>
        <w:t xml:space="preserve">under-pinned by </w:t>
      </w:r>
      <w:r w:rsidRPr="00BB3296">
        <w:rPr>
          <w:rFonts w:ascii="Garamond" w:hAnsi="Garamond" w:cs="Times New Roman"/>
          <w:szCs w:val="32"/>
        </w:rPr>
        <w:t xml:space="preserve">statutory obligations, applies to most </w:t>
      </w:r>
      <w:r w:rsidR="00AB3DC9">
        <w:rPr>
          <w:rFonts w:ascii="Garamond" w:hAnsi="Garamond" w:cs="Times New Roman"/>
          <w:szCs w:val="32"/>
        </w:rPr>
        <w:t xml:space="preserve">industries. </w:t>
      </w:r>
      <w:r w:rsidR="00AB3DC9" w:rsidRPr="00B81140">
        <w:rPr>
          <w:rFonts w:ascii="Garamond" w:hAnsi="Garamond" w:cs="Times New Roman"/>
          <w:szCs w:val="32"/>
        </w:rPr>
        <w:t xml:space="preserve">However, </w:t>
      </w:r>
      <w:r w:rsidRPr="00B81140">
        <w:rPr>
          <w:rFonts w:ascii="Garamond" w:hAnsi="Garamond" w:cs="Times New Roman"/>
          <w:szCs w:val="32"/>
        </w:rPr>
        <w:t xml:space="preserve">the exotic pet industry </w:t>
      </w:r>
      <w:r w:rsidR="000E021C">
        <w:rPr>
          <w:rFonts w:ascii="Garamond" w:hAnsi="Garamond" w:cs="Times New Roman"/>
          <w:szCs w:val="32"/>
        </w:rPr>
        <w:t>seems to be</w:t>
      </w:r>
      <w:r w:rsidR="00AB3DC9" w:rsidRPr="00B81140">
        <w:rPr>
          <w:rFonts w:ascii="Garamond" w:hAnsi="Garamond" w:cs="Times New Roman"/>
          <w:szCs w:val="32"/>
        </w:rPr>
        <w:t xml:space="preserve"> a bizarre</w:t>
      </w:r>
      <w:r w:rsidRPr="00B81140">
        <w:rPr>
          <w:rFonts w:ascii="Garamond" w:hAnsi="Garamond" w:cs="Times New Roman"/>
          <w:szCs w:val="32"/>
        </w:rPr>
        <w:t xml:space="preserve"> exception</w:t>
      </w:r>
      <w:r w:rsidR="000E021C">
        <w:rPr>
          <w:rFonts w:ascii="Garamond" w:hAnsi="Garamond" w:cs="Times New Roman"/>
          <w:szCs w:val="32"/>
        </w:rPr>
        <w:t>.</w:t>
      </w:r>
      <w:r w:rsidRPr="00BB3296">
        <w:rPr>
          <w:rFonts w:ascii="Garamond" w:hAnsi="Garamond" w:cs="Times New Roman"/>
          <w:szCs w:val="32"/>
        </w:rPr>
        <w:t xml:space="preserve"> </w:t>
      </w:r>
      <w:r w:rsidR="000E021C">
        <w:rPr>
          <w:rFonts w:ascii="Garamond" w:hAnsi="Garamond" w:cs="Times New Roman"/>
          <w:szCs w:val="32"/>
        </w:rPr>
        <w:t xml:space="preserve">The introduction of a </w:t>
      </w:r>
      <w:r w:rsidR="001B66FB">
        <w:rPr>
          <w:rFonts w:ascii="Garamond" w:hAnsi="Garamond" w:cs="Helvetica"/>
          <w:szCs w:val="26"/>
        </w:rPr>
        <w:t xml:space="preserve">positive list </w:t>
      </w:r>
      <w:r w:rsidR="000E021C">
        <w:rPr>
          <w:rFonts w:ascii="Garamond" w:hAnsi="Garamond" w:cs="Helvetica"/>
          <w:szCs w:val="26"/>
        </w:rPr>
        <w:t xml:space="preserve">approach would </w:t>
      </w:r>
      <w:r w:rsidR="001B66FB">
        <w:rPr>
          <w:rFonts w:ascii="Garamond" w:hAnsi="Garamond" w:cs="Helvetica"/>
          <w:szCs w:val="26"/>
        </w:rPr>
        <w:t>ensure that the ‘burden of proof’ rests with exotic pet traders to ensure that species sold do not pose a risk</w:t>
      </w:r>
      <w:r w:rsidR="000E021C">
        <w:rPr>
          <w:rFonts w:ascii="Garamond" w:hAnsi="Garamond" w:cs="Helvetica"/>
          <w:szCs w:val="26"/>
        </w:rPr>
        <w:t xml:space="preserve"> to the public, nor threaten</w:t>
      </w:r>
      <w:r w:rsidR="001B66FB">
        <w:rPr>
          <w:rFonts w:ascii="Garamond" w:hAnsi="Garamond" w:cs="Helvetica"/>
          <w:szCs w:val="26"/>
        </w:rPr>
        <w:t xml:space="preserve"> the environment or the animals themselves.</w:t>
      </w:r>
    </w:p>
    <w:p w:rsidR="00511762" w:rsidRDefault="00511762" w:rsidP="001B66FB">
      <w:pPr>
        <w:jc w:val="both"/>
        <w:rPr>
          <w:rFonts w:ascii="Garamond" w:hAnsi="Garamond"/>
        </w:rPr>
      </w:pPr>
    </w:p>
    <w:p w:rsidR="00545FEE" w:rsidRPr="00545FEE" w:rsidRDefault="00BB3296" w:rsidP="001B66FB">
      <w:pPr>
        <w:jc w:val="both"/>
        <w:rPr>
          <w:rFonts w:ascii="Garamond" w:hAnsi="Garamond"/>
        </w:rPr>
      </w:pPr>
      <w:r w:rsidRPr="00545FEE">
        <w:rPr>
          <w:rFonts w:ascii="Garamond" w:hAnsi="Garamond"/>
        </w:rPr>
        <w:t xml:space="preserve">Eighteen Member States have </w:t>
      </w:r>
      <w:r w:rsidR="000E021C">
        <w:rPr>
          <w:rFonts w:ascii="Garamond" w:hAnsi="Garamond"/>
        </w:rPr>
        <w:t xml:space="preserve">so far </w:t>
      </w:r>
      <w:r w:rsidRPr="00545FEE">
        <w:rPr>
          <w:rFonts w:ascii="Garamond" w:hAnsi="Garamond"/>
        </w:rPr>
        <w:t>chosen to adopt negative lists i.e. those that identify prohibited rather than permitted species, usually for health and safety reasons or to underpin restrictions on international trade for conservation purposes.</w:t>
      </w:r>
      <w:r w:rsidR="00511762" w:rsidRPr="00545FEE">
        <w:rPr>
          <w:rFonts w:ascii="Garamond" w:hAnsi="Garamond"/>
        </w:rPr>
        <w:t xml:space="preserve"> </w:t>
      </w:r>
      <w:r w:rsidR="00545FEE" w:rsidRPr="00545FEE">
        <w:rPr>
          <w:rFonts w:ascii="Garamond" w:hAnsi="Garamond"/>
        </w:rPr>
        <w:t xml:space="preserve">However, the trade in the majority of species, which do not appear on any negative lists, is conducted without restrictions until or unless a sufficient </w:t>
      </w:r>
      <w:r w:rsidR="000E021C">
        <w:rPr>
          <w:rFonts w:ascii="Garamond" w:hAnsi="Garamond"/>
        </w:rPr>
        <w:t>body</w:t>
      </w:r>
      <w:r w:rsidR="00545FEE" w:rsidRPr="00545FEE">
        <w:rPr>
          <w:rFonts w:ascii="Garamond" w:hAnsi="Garamond"/>
        </w:rPr>
        <w:t xml:space="preserve"> of evidence is produced </w:t>
      </w:r>
      <w:r w:rsidR="000E021C">
        <w:rPr>
          <w:rFonts w:ascii="Garamond" w:hAnsi="Garamond"/>
        </w:rPr>
        <w:t xml:space="preserve">which causes additional </w:t>
      </w:r>
      <w:r w:rsidR="00545FEE" w:rsidRPr="00545FEE">
        <w:rPr>
          <w:rFonts w:ascii="Garamond" w:hAnsi="Garamond"/>
        </w:rPr>
        <w:t xml:space="preserve">controls being implemented. </w:t>
      </w:r>
      <w:r w:rsidR="001B66FB">
        <w:rPr>
          <w:rFonts w:ascii="Garamond" w:hAnsi="Garamond"/>
        </w:rPr>
        <w:t>Negative lists</w:t>
      </w:r>
      <w:r w:rsidR="00511762" w:rsidRPr="00545FEE">
        <w:rPr>
          <w:rFonts w:ascii="Garamond" w:hAnsi="Garamond"/>
        </w:rPr>
        <w:t xml:space="preserve"> may be exhaustively long and require regular </w:t>
      </w:r>
      <w:r w:rsidR="000E021C">
        <w:rPr>
          <w:rFonts w:ascii="Garamond" w:hAnsi="Garamond"/>
        </w:rPr>
        <w:t>revisions</w:t>
      </w:r>
      <w:r w:rsidR="00511762" w:rsidRPr="00545FEE">
        <w:rPr>
          <w:rFonts w:ascii="Garamond" w:hAnsi="Garamond"/>
        </w:rPr>
        <w:t xml:space="preserve"> as new species are exploited for the pet trade. </w:t>
      </w:r>
    </w:p>
    <w:p w:rsidR="00545FEE" w:rsidRPr="00545FEE" w:rsidRDefault="00545FEE" w:rsidP="001B66FB">
      <w:pPr>
        <w:jc w:val="both"/>
        <w:rPr>
          <w:rFonts w:ascii="Garamond" w:hAnsi="Garamond"/>
        </w:rPr>
      </w:pPr>
    </w:p>
    <w:p w:rsidR="00545FEE" w:rsidRPr="00545FEE" w:rsidRDefault="00511762" w:rsidP="001B66FB">
      <w:pPr>
        <w:jc w:val="both"/>
        <w:rPr>
          <w:rFonts w:ascii="Garamond" w:hAnsi="Garamond" w:cs="Helvetica"/>
          <w:szCs w:val="26"/>
        </w:rPr>
      </w:pPr>
      <w:r w:rsidRPr="00545FEE">
        <w:rPr>
          <w:rFonts w:ascii="Garamond" w:hAnsi="Garamond"/>
        </w:rPr>
        <w:t>A positive list</w:t>
      </w:r>
      <w:r w:rsidR="00940DC2">
        <w:rPr>
          <w:rFonts w:ascii="Garamond" w:hAnsi="Garamond"/>
        </w:rPr>
        <w:t>,</w:t>
      </w:r>
      <w:r w:rsidR="00545FEE" w:rsidRPr="00545FEE">
        <w:rPr>
          <w:rFonts w:ascii="Garamond" w:hAnsi="Garamond"/>
        </w:rPr>
        <w:t xml:space="preserve"> which involves a concise list of permitted </w:t>
      </w:r>
      <w:r w:rsidR="001B66FB">
        <w:rPr>
          <w:rFonts w:ascii="Garamond" w:hAnsi="Garamond"/>
        </w:rPr>
        <w:t>species</w:t>
      </w:r>
      <w:r w:rsidR="008E58E5">
        <w:rPr>
          <w:rFonts w:ascii="Garamond" w:hAnsi="Garamond"/>
        </w:rPr>
        <w:t>,</w:t>
      </w:r>
      <w:r w:rsidR="001B66FB">
        <w:rPr>
          <w:rFonts w:ascii="Garamond" w:hAnsi="Garamond"/>
        </w:rPr>
        <w:t xml:space="preserve"> </w:t>
      </w:r>
      <w:r w:rsidR="00545FEE" w:rsidRPr="00545FEE">
        <w:rPr>
          <w:rFonts w:ascii="Garamond" w:hAnsi="Garamond"/>
        </w:rPr>
        <w:t xml:space="preserve">is therefore </w:t>
      </w:r>
      <w:r w:rsidRPr="00545FEE">
        <w:rPr>
          <w:rFonts w:ascii="Garamond" w:hAnsi="Garamond"/>
        </w:rPr>
        <w:t xml:space="preserve">preferable as it </w:t>
      </w:r>
      <w:r w:rsidR="000E021C">
        <w:rPr>
          <w:rFonts w:ascii="Garamond" w:hAnsi="Garamond"/>
        </w:rPr>
        <w:t>re</w:t>
      </w:r>
      <w:r w:rsidRPr="00545FEE">
        <w:rPr>
          <w:rFonts w:ascii="Garamond" w:hAnsi="Garamond"/>
        </w:rPr>
        <w:t>presents</w:t>
      </w:r>
      <w:r w:rsidR="000E021C">
        <w:rPr>
          <w:rFonts w:ascii="Garamond" w:hAnsi="Garamond"/>
        </w:rPr>
        <w:t xml:space="preserve"> a more manageable, proportionate and effective</w:t>
      </w:r>
      <w:r w:rsidRPr="00545FEE">
        <w:rPr>
          <w:rFonts w:ascii="Garamond" w:hAnsi="Garamond"/>
        </w:rPr>
        <w:t xml:space="preserve"> </w:t>
      </w:r>
      <w:r w:rsidR="000E021C">
        <w:rPr>
          <w:rFonts w:ascii="Garamond" w:hAnsi="Garamond"/>
        </w:rPr>
        <w:t>regulatory process</w:t>
      </w:r>
      <w:r w:rsidR="00545FEE" w:rsidRPr="00545FEE">
        <w:rPr>
          <w:rFonts w:ascii="Garamond" w:hAnsi="Garamond"/>
        </w:rPr>
        <w:t xml:space="preserve"> and a less </w:t>
      </w:r>
      <w:r w:rsidR="00545FEE" w:rsidRPr="00545FEE">
        <w:rPr>
          <w:rFonts w:ascii="Garamond" w:hAnsi="Garamond" w:cs="Helvetica"/>
          <w:szCs w:val="26"/>
        </w:rPr>
        <w:t>bureaucratic burden on enforcement authorities.</w:t>
      </w:r>
    </w:p>
    <w:p w:rsidR="00941419" w:rsidRDefault="00941419" w:rsidP="001B66FB">
      <w:pPr>
        <w:jc w:val="both"/>
        <w:rPr>
          <w:rFonts w:ascii="Garamond" w:hAnsi="Garamond"/>
        </w:rPr>
      </w:pPr>
    </w:p>
    <w:p w:rsidR="00732738" w:rsidRPr="00511762" w:rsidRDefault="00732738" w:rsidP="001B66FB">
      <w:pPr>
        <w:jc w:val="both"/>
        <w:rPr>
          <w:rFonts w:ascii="Garamond" w:hAnsi="Garamond"/>
        </w:rPr>
      </w:pPr>
    </w:p>
    <w:p w:rsidR="00941419" w:rsidRPr="00511762" w:rsidRDefault="00941419" w:rsidP="00732738">
      <w:pPr>
        <w:spacing w:after="120"/>
        <w:jc w:val="both"/>
        <w:rPr>
          <w:rFonts w:ascii="Garamond" w:hAnsi="Garamond"/>
          <w:b/>
        </w:rPr>
      </w:pPr>
      <w:r w:rsidRPr="00511762">
        <w:rPr>
          <w:rFonts w:ascii="Garamond" w:hAnsi="Garamond"/>
          <w:b/>
        </w:rPr>
        <w:t>International support for change</w:t>
      </w:r>
    </w:p>
    <w:p w:rsidR="00511762" w:rsidRPr="00511762" w:rsidRDefault="00511762" w:rsidP="001B66FB">
      <w:pPr>
        <w:jc w:val="both"/>
        <w:rPr>
          <w:rFonts w:ascii="Garamond" w:hAnsi="Garamond"/>
        </w:rPr>
      </w:pPr>
      <w:r w:rsidRPr="00511762">
        <w:rPr>
          <w:rFonts w:ascii="Garamond" w:hAnsi="Garamond"/>
        </w:rPr>
        <w:t xml:space="preserve">The following key European non-governmental </w:t>
      </w:r>
      <w:proofErr w:type="spellStart"/>
      <w:r w:rsidRPr="00511762">
        <w:rPr>
          <w:rFonts w:ascii="Garamond" w:hAnsi="Garamond"/>
        </w:rPr>
        <w:t>organisations</w:t>
      </w:r>
      <w:proofErr w:type="spellEnd"/>
      <w:r w:rsidRPr="00511762">
        <w:rPr>
          <w:rFonts w:ascii="Garamond" w:hAnsi="Garamond"/>
        </w:rPr>
        <w:t xml:space="preserve"> (NGOs) have indicated their support for </w:t>
      </w:r>
      <w:r w:rsidR="000E021C">
        <w:rPr>
          <w:rFonts w:ascii="Garamond" w:hAnsi="Garamond"/>
        </w:rPr>
        <w:t xml:space="preserve">the introduction of a </w:t>
      </w:r>
      <w:r w:rsidRPr="00511762">
        <w:rPr>
          <w:rFonts w:ascii="Garamond" w:hAnsi="Garamond"/>
        </w:rPr>
        <w:t xml:space="preserve">positive list system </w:t>
      </w:r>
      <w:r w:rsidR="000E021C">
        <w:rPr>
          <w:rFonts w:ascii="Garamond" w:hAnsi="Garamond"/>
        </w:rPr>
        <w:t xml:space="preserve">by </w:t>
      </w:r>
      <w:r w:rsidRPr="00511762">
        <w:rPr>
          <w:rFonts w:ascii="Garamond" w:hAnsi="Garamond"/>
        </w:rPr>
        <w:t>the European Un</w:t>
      </w:r>
      <w:r w:rsidR="00041869">
        <w:rPr>
          <w:rFonts w:ascii="Garamond" w:hAnsi="Garamond"/>
        </w:rPr>
        <w:t xml:space="preserve">ion: ENDCAP (an umbrella </w:t>
      </w:r>
      <w:proofErr w:type="spellStart"/>
      <w:r w:rsidR="00041869">
        <w:rPr>
          <w:rFonts w:ascii="Garamond" w:hAnsi="Garamond"/>
        </w:rPr>
        <w:t>organis</w:t>
      </w:r>
      <w:r w:rsidRPr="00511762">
        <w:rPr>
          <w:rFonts w:ascii="Garamond" w:hAnsi="Garamond"/>
        </w:rPr>
        <w:t>ation</w:t>
      </w:r>
      <w:proofErr w:type="spellEnd"/>
      <w:r w:rsidRPr="00511762">
        <w:rPr>
          <w:rFonts w:ascii="Garamond" w:hAnsi="Garamond"/>
        </w:rPr>
        <w:t xml:space="preserve"> for 24 NGOs in 18 European countries); </w:t>
      </w:r>
      <w:proofErr w:type="spellStart"/>
      <w:r w:rsidRPr="00511762">
        <w:rPr>
          <w:rFonts w:ascii="Garamond" w:hAnsi="Garamond"/>
        </w:rPr>
        <w:t>Eurogroup</w:t>
      </w:r>
      <w:proofErr w:type="spellEnd"/>
      <w:r w:rsidRPr="00511762">
        <w:rPr>
          <w:rFonts w:ascii="Garamond" w:hAnsi="Garamond"/>
        </w:rPr>
        <w:t xml:space="preserve"> for Animals (an umbrella </w:t>
      </w:r>
      <w:proofErr w:type="spellStart"/>
      <w:r w:rsidRPr="00511762">
        <w:rPr>
          <w:rFonts w:ascii="Garamond" w:hAnsi="Garamond"/>
        </w:rPr>
        <w:t>organi</w:t>
      </w:r>
      <w:r w:rsidR="00041869">
        <w:rPr>
          <w:rFonts w:ascii="Garamond" w:hAnsi="Garamond"/>
        </w:rPr>
        <w:t>s</w:t>
      </w:r>
      <w:r w:rsidRPr="00511762">
        <w:rPr>
          <w:rFonts w:ascii="Garamond" w:hAnsi="Garamond"/>
        </w:rPr>
        <w:t>ation</w:t>
      </w:r>
      <w:proofErr w:type="spellEnd"/>
      <w:r w:rsidRPr="00511762">
        <w:rPr>
          <w:rFonts w:ascii="Garamond" w:hAnsi="Garamond"/>
        </w:rPr>
        <w:t xml:space="preserve"> for 40 NGOs in 23 countries); Federation of Veterinarian</w:t>
      </w:r>
      <w:r w:rsidR="00041869">
        <w:rPr>
          <w:rFonts w:ascii="Garamond" w:hAnsi="Garamond"/>
        </w:rPr>
        <w:t xml:space="preserve">s of Europe (an umbrella </w:t>
      </w:r>
      <w:proofErr w:type="spellStart"/>
      <w:r w:rsidR="00041869">
        <w:rPr>
          <w:rFonts w:ascii="Garamond" w:hAnsi="Garamond"/>
        </w:rPr>
        <w:t>organis</w:t>
      </w:r>
      <w:r w:rsidRPr="00511762">
        <w:rPr>
          <w:rFonts w:ascii="Garamond" w:hAnsi="Garamond"/>
        </w:rPr>
        <w:t>ation</w:t>
      </w:r>
      <w:proofErr w:type="spellEnd"/>
      <w:r w:rsidRPr="00511762">
        <w:rPr>
          <w:rFonts w:ascii="Garamond" w:hAnsi="Garamond"/>
        </w:rPr>
        <w:t xml:space="preserve"> for over 40 professional veterinary </w:t>
      </w:r>
      <w:proofErr w:type="spellStart"/>
      <w:r w:rsidRPr="00511762">
        <w:rPr>
          <w:rFonts w:ascii="Garamond" w:hAnsi="Garamond"/>
        </w:rPr>
        <w:t>organisations</w:t>
      </w:r>
      <w:proofErr w:type="spellEnd"/>
      <w:r w:rsidRPr="00511762">
        <w:rPr>
          <w:rFonts w:ascii="Garamond" w:hAnsi="Garamond"/>
        </w:rPr>
        <w:t xml:space="preserve"> in 38 countries).</w:t>
      </w:r>
    </w:p>
    <w:p w:rsidR="00941419" w:rsidRDefault="00941419" w:rsidP="001B66FB">
      <w:pPr>
        <w:jc w:val="both"/>
        <w:rPr>
          <w:rFonts w:ascii="Garamond" w:hAnsi="Garamond"/>
        </w:rPr>
      </w:pPr>
    </w:p>
    <w:p w:rsidR="00732738" w:rsidRPr="00511762" w:rsidRDefault="00732738" w:rsidP="001B66FB">
      <w:pPr>
        <w:jc w:val="both"/>
        <w:rPr>
          <w:rFonts w:ascii="Garamond" w:hAnsi="Garamond"/>
        </w:rPr>
      </w:pPr>
    </w:p>
    <w:p w:rsidR="001B66FB" w:rsidRPr="001B66FB" w:rsidRDefault="001B66FB" w:rsidP="00732738">
      <w:pPr>
        <w:spacing w:after="120"/>
        <w:jc w:val="both"/>
        <w:rPr>
          <w:rFonts w:ascii="Garamond" w:hAnsi="Garamond"/>
          <w:b/>
        </w:rPr>
      </w:pPr>
      <w:r w:rsidRPr="001B66FB">
        <w:rPr>
          <w:rFonts w:ascii="Garamond" w:hAnsi="Garamond"/>
          <w:b/>
        </w:rPr>
        <w:t>Positive list in Belgium – an EU ‘case study’</w:t>
      </w:r>
    </w:p>
    <w:p w:rsidR="001B66FB" w:rsidRDefault="001B66FB" w:rsidP="001B66FB">
      <w:pPr>
        <w:jc w:val="both"/>
        <w:rPr>
          <w:rFonts w:ascii="Garamond" w:hAnsi="Garamond"/>
        </w:rPr>
      </w:pPr>
      <w:r w:rsidRPr="001B66FB">
        <w:rPr>
          <w:rFonts w:ascii="Garamond" w:hAnsi="Garamond"/>
        </w:rPr>
        <w:t>In 2001, the Belgi</w:t>
      </w:r>
      <w:r w:rsidR="000E021C">
        <w:rPr>
          <w:rFonts w:ascii="Garamond" w:hAnsi="Garamond"/>
        </w:rPr>
        <w:t>an</w:t>
      </w:r>
      <w:r w:rsidRPr="001B66FB">
        <w:rPr>
          <w:rFonts w:ascii="Garamond" w:hAnsi="Garamond"/>
        </w:rPr>
        <w:t xml:space="preserve"> government </w:t>
      </w:r>
      <w:r>
        <w:rPr>
          <w:rFonts w:ascii="Garamond" w:hAnsi="Garamond"/>
        </w:rPr>
        <w:t>adopted a</w:t>
      </w:r>
      <w:r w:rsidRPr="001B66FB">
        <w:rPr>
          <w:rFonts w:ascii="Garamond" w:hAnsi="Garamond"/>
        </w:rPr>
        <w:t xml:space="preserve"> positive list </w:t>
      </w:r>
      <w:r>
        <w:rPr>
          <w:rFonts w:ascii="Garamond" w:hAnsi="Garamond"/>
        </w:rPr>
        <w:t xml:space="preserve">for mammals comprising forty-two species. </w:t>
      </w:r>
      <w:r w:rsidRPr="001B66FB">
        <w:rPr>
          <w:rFonts w:ascii="Garamond" w:hAnsi="Garamond"/>
        </w:rPr>
        <w:t xml:space="preserve">The criteria for admitting a species onto the positive list </w:t>
      </w:r>
      <w:r w:rsidR="00F6067E">
        <w:rPr>
          <w:rFonts w:ascii="Garamond" w:hAnsi="Garamond"/>
        </w:rPr>
        <w:t xml:space="preserve">included: </w:t>
      </w:r>
      <w:r w:rsidRPr="001B66FB">
        <w:rPr>
          <w:rFonts w:ascii="Garamond" w:hAnsi="Garamond"/>
        </w:rPr>
        <w:t xml:space="preserve"> that the animal must be easy to keep in respect of its biological needs; it must not be a physical or other public health hazard; it must not be a threat to indigenous fauna if it escapes or is released;</w:t>
      </w:r>
      <w:r w:rsidR="00732738">
        <w:rPr>
          <w:rFonts w:ascii="Garamond" w:hAnsi="Garamond"/>
        </w:rPr>
        <w:t xml:space="preserve"> </w:t>
      </w:r>
      <w:r w:rsidR="00F6067E">
        <w:rPr>
          <w:rFonts w:ascii="Garamond" w:hAnsi="Garamond"/>
        </w:rPr>
        <w:t xml:space="preserve">high quality </w:t>
      </w:r>
      <w:r w:rsidRPr="001B66FB">
        <w:rPr>
          <w:rFonts w:ascii="Garamond" w:hAnsi="Garamond"/>
        </w:rPr>
        <w:t xml:space="preserve">data </w:t>
      </w:r>
      <w:r w:rsidR="00F6067E">
        <w:rPr>
          <w:rFonts w:ascii="Garamond" w:hAnsi="Garamond"/>
        </w:rPr>
        <w:t>conc</w:t>
      </w:r>
      <w:r w:rsidR="00732738">
        <w:rPr>
          <w:rFonts w:ascii="Garamond" w:hAnsi="Garamond"/>
        </w:rPr>
        <w:t xml:space="preserve">erning the </w:t>
      </w:r>
      <w:r w:rsidRPr="001B66FB">
        <w:rPr>
          <w:rFonts w:ascii="Garamond" w:hAnsi="Garamond"/>
        </w:rPr>
        <w:t>car</w:t>
      </w:r>
      <w:r w:rsidR="00F6067E">
        <w:rPr>
          <w:rFonts w:ascii="Garamond" w:hAnsi="Garamond"/>
        </w:rPr>
        <w:t xml:space="preserve">e of the </w:t>
      </w:r>
      <w:r w:rsidRPr="001B66FB">
        <w:rPr>
          <w:rFonts w:ascii="Garamond" w:hAnsi="Garamond"/>
        </w:rPr>
        <w:t>species in captivity</w:t>
      </w:r>
      <w:r w:rsidR="00F6067E">
        <w:rPr>
          <w:rFonts w:ascii="Garamond" w:hAnsi="Garamond"/>
        </w:rPr>
        <w:t xml:space="preserve"> must be available </w:t>
      </w:r>
      <w:r w:rsidRPr="001B66FB">
        <w:rPr>
          <w:rFonts w:ascii="Garamond" w:hAnsi="Garamond"/>
        </w:rPr>
        <w:t>; and where there is doubt</w:t>
      </w:r>
      <w:r w:rsidR="00F6067E">
        <w:rPr>
          <w:rFonts w:ascii="Garamond" w:hAnsi="Garamond"/>
        </w:rPr>
        <w:t xml:space="preserve"> as to the suitability of species as a ‘pet’</w:t>
      </w:r>
      <w:r w:rsidRPr="001B66FB">
        <w:rPr>
          <w:rFonts w:ascii="Garamond" w:hAnsi="Garamond"/>
        </w:rPr>
        <w:t>, the benefit of doubt must be given to the animal – i.e. it cannot be included on the positive list and thus cannot be sold or kept. A person must also prove they have the knowledge to care for the animal as well as the necessary equipment. Assessments are made on a scientific basis.</w:t>
      </w:r>
    </w:p>
    <w:p w:rsidR="001B66FB" w:rsidRPr="001B66FB" w:rsidRDefault="001B66FB" w:rsidP="001B66FB">
      <w:pPr>
        <w:jc w:val="both"/>
        <w:rPr>
          <w:rFonts w:ascii="Garamond" w:hAnsi="Garamond"/>
        </w:rPr>
      </w:pPr>
    </w:p>
    <w:p w:rsidR="00732738" w:rsidRDefault="001B66FB" w:rsidP="001B66FB">
      <w:pPr>
        <w:jc w:val="both"/>
        <w:rPr>
          <w:rFonts w:ascii="Garamond" w:hAnsi="Garamond"/>
        </w:rPr>
      </w:pPr>
      <w:r w:rsidRPr="001B66FB">
        <w:rPr>
          <w:rFonts w:ascii="Garamond" w:hAnsi="Garamond"/>
        </w:rPr>
        <w:t xml:space="preserve">Despite being challenged several times in court on </w:t>
      </w:r>
      <w:r w:rsidR="00F6067E">
        <w:rPr>
          <w:rFonts w:ascii="Garamond" w:hAnsi="Garamond"/>
        </w:rPr>
        <w:t>different</w:t>
      </w:r>
      <w:r w:rsidRPr="001B66FB">
        <w:rPr>
          <w:rFonts w:ascii="Garamond" w:hAnsi="Garamond"/>
        </w:rPr>
        <w:t xml:space="preserve"> grounds (including restricting trade, legitimacy of public interest, and effectiveness compared with the negative list principle, among</w:t>
      </w:r>
      <w:r w:rsidR="00FE1FE9">
        <w:rPr>
          <w:rFonts w:ascii="Garamond" w:hAnsi="Garamond"/>
        </w:rPr>
        <w:t>st</w:t>
      </w:r>
      <w:r w:rsidRPr="001B66FB">
        <w:rPr>
          <w:rFonts w:ascii="Garamond" w:hAnsi="Garamond"/>
        </w:rPr>
        <w:t xml:space="preserve"> other issues) the positive list system was found to meet all the </w:t>
      </w:r>
      <w:r w:rsidR="00FE1FE9">
        <w:rPr>
          <w:rFonts w:ascii="Garamond" w:hAnsi="Garamond"/>
        </w:rPr>
        <w:t>key</w:t>
      </w:r>
      <w:r w:rsidRPr="001B66FB">
        <w:rPr>
          <w:rFonts w:ascii="Garamond" w:hAnsi="Garamond"/>
        </w:rPr>
        <w:t xml:space="preserve"> criteria </w:t>
      </w:r>
      <w:r w:rsidR="00FE1FE9">
        <w:rPr>
          <w:rFonts w:ascii="Garamond" w:hAnsi="Garamond"/>
        </w:rPr>
        <w:t xml:space="preserve">necessary </w:t>
      </w:r>
      <w:r w:rsidRPr="001B66FB">
        <w:rPr>
          <w:rFonts w:ascii="Garamond" w:hAnsi="Garamond"/>
        </w:rPr>
        <w:t>to conform to wider l</w:t>
      </w:r>
      <w:r w:rsidR="00FE1FE9">
        <w:rPr>
          <w:rFonts w:ascii="Garamond" w:hAnsi="Garamond"/>
        </w:rPr>
        <w:t>egal requirements</w:t>
      </w:r>
      <w:r w:rsidRPr="001B66FB">
        <w:rPr>
          <w:rFonts w:ascii="Garamond" w:hAnsi="Garamond"/>
        </w:rPr>
        <w:t xml:space="preserve">. </w:t>
      </w:r>
    </w:p>
    <w:p w:rsidR="00732738" w:rsidRDefault="00732738" w:rsidP="001B66FB">
      <w:pPr>
        <w:jc w:val="both"/>
        <w:rPr>
          <w:rFonts w:ascii="Garamond" w:hAnsi="Garamond"/>
        </w:rPr>
      </w:pPr>
    </w:p>
    <w:p w:rsidR="001B66FB" w:rsidRPr="001B66FB" w:rsidRDefault="001B66FB" w:rsidP="001B66FB">
      <w:pPr>
        <w:jc w:val="both"/>
        <w:rPr>
          <w:rFonts w:ascii="Garamond" w:hAnsi="Garamond"/>
        </w:rPr>
      </w:pPr>
      <w:r w:rsidRPr="001B66FB">
        <w:rPr>
          <w:rFonts w:ascii="Garamond" w:hAnsi="Garamond"/>
        </w:rPr>
        <w:t>Perhaps very significantly, the positive list was also found to offer valuable protections that a negative list might not provide.</w:t>
      </w:r>
      <w:r w:rsidR="00732738">
        <w:rPr>
          <w:rFonts w:ascii="Garamond" w:hAnsi="Garamond"/>
        </w:rPr>
        <w:t xml:space="preserve"> </w:t>
      </w:r>
      <w:r w:rsidRPr="001B66FB">
        <w:rPr>
          <w:rFonts w:ascii="Garamond" w:hAnsi="Garamond"/>
        </w:rPr>
        <w:t xml:space="preserve">Following its implementation, the positive list has been shown to dramatically reduce or eliminate illegal trade in wildlife, impulse purchases of exotic pets, and unwanted animals entering shelters. The positive list system has also garnered support from the Belgian </w:t>
      </w:r>
      <w:r>
        <w:rPr>
          <w:rFonts w:ascii="Garamond" w:hAnsi="Garamond"/>
        </w:rPr>
        <w:t>public</w:t>
      </w:r>
      <w:r w:rsidRPr="001B66FB">
        <w:rPr>
          <w:rFonts w:ascii="Garamond" w:hAnsi="Garamond"/>
        </w:rPr>
        <w:t xml:space="preserve"> who assist the government by reporting prohibited species in trade.</w:t>
      </w:r>
    </w:p>
    <w:p w:rsidR="001B66FB" w:rsidRDefault="001B66FB" w:rsidP="001B66FB">
      <w:pPr>
        <w:jc w:val="both"/>
        <w:rPr>
          <w:rFonts w:ascii="Garamond" w:hAnsi="Garamond"/>
        </w:rPr>
      </w:pPr>
    </w:p>
    <w:p w:rsidR="001B66FB" w:rsidRPr="001B66FB" w:rsidRDefault="00732738" w:rsidP="00732738">
      <w:pPr>
        <w:spacing w:after="120"/>
        <w:jc w:val="both"/>
        <w:rPr>
          <w:rFonts w:ascii="Garamond" w:hAnsi="Garamond"/>
          <w:b/>
        </w:rPr>
      </w:pPr>
      <w:r>
        <w:rPr>
          <w:rFonts w:ascii="Garamond" w:hAnsi="Garamond"/>
          <w:b/>
        </w:rPr>
        <w:br w:type="page"/>
      </w:r>
      <w:r w:rsidR="001B66FB" w:rsidRPr="001B66FB">
        <w:rPr>
          <w:rFonts w:ascii="Garamond" w:hAnsi="Garamond"/>
          <w:b/>
        </w:rPr>
        <w:lastRenderedPageBreak/>
        <w:t>Positive list proposal in The Netherlands</w:t>
      </w:r>
    </w:p>
    <w:p w:rsidR="001B66FB" w:rsidRPr="001B66FB" w:rsidRDefault="001B66FB" w:rsidP="001B66FB">
      <w:pPr>
        <w:jc w:val="both"/>
        <w:rPr>
          <w:rFonts w:ascii="Garamond" w:hAnsi="Garamond"/>
        </w:rPr>
      </w:pPr>
      <w:r w:rsidRPr="001B66FB">
        <w:rPr>
          <w:rFonts w:ascii="Garamond" w:hAnsi="Garamond"/>
        </w:rPr>
        <w:t>The Netherlands government is considering the introduction of a positive list for wild pets</w:t>
      </w:r>
      <w:r>
        <w:rPr>
          <w:rFonts w:ascii="Garamond" w:hAnsi="Garamond"/>
        </w:rPr>
        <w:t xml:space="preserve"> under </w:t>
      </w:r>
      <w:r w:rsidRPr="001B66FB">
        <w:rPr>
          <w:rFonts w:ascii="Garamond" w:hAnsi="Garamond"/>
        </w:rPr>
        <w:t xml:space="preserve">the </w:t>
      </w:r>
      <w:r w:rsidRPr="001B66FB">
        <w:rPr>
          <w:rFonts w:ascii="Garamond" w:hAnsi="Garamond" w:cs="Verdana"/>
          <w:szCs w:val="43"/>
        </w:rPr>
        <w:t>Dutch Health and Welfare Act for Animals.</w:t>
      </w:r>
      <w:r w:rsidRPr="001B66FB">
        <w:rPr>
          <w:rFonts w:ascii="Garamond" w:hAnsi="Garamond"/>
        </w:rPr>
        <w:t xml:space="preserve"> Government-funded research at the </w:t>
      </w:r>
      <w:proofErr w:type="spellStart"/>
      <w:r w:rsidRPr="001B66FB">
        <w:rPr>
          <w:rFonts w:ascii="Garamond" w:hAnsi="Garamond" w:cs="Arial"/>
          <w:bCs/>
          <w:szCs w:val="19"/>
        </w:rPr>
        <w:t>Wageningen</w:t>
      </w:r>
      <w:proofErr w:type="spellEnd"/>
      <w:r w:rsidRPr="001B66FB">
        <w:rPr>
          <w:rFonts w:ascii="Garamond" w:hAnsi="Garamond" w:cs="Arial"/>
          <w:bCs/>
          <w:szCs w:val="19"/>
        </w:rPr>
        <w:t xml:space="preserve"> Centre for Animal Welfare and Adaptation</w:t>
      </w:r>
      <w:r w:rsidRPr="001B66FB">
        <w:rPr>
          <w:rFonts w:ascii="Garamond" w:hAnsi="Garamond"/>
        </w:rPr>
        <w:t xml:space="preserve"> has demonstrated that objective modeling can be used to identify species that are or are not suitable as pets – a finding of </w:t>
      </w:r>
      <w:r w:rsidR="00FE1FE9">
        <w:rPr>
          <w:rFonts w:ascii="Garamond" w:hAnsi="Garamond"/>
        </w:rPr>
        <w:t>‘</w:t>
      </w:r>
      <w:r w:rsidRPr="001B66FB">
        <w:rPr>
          <w:rFonts w:ascii="Garamond" w:hAnsi="Garamond"/>
        </w:rPr>
        <w:t>suitable</w:t>
      </w:r>
      <w:r w:rsidR="00FE1FE9">
        <w:rPr>
          <w:rFonts w:ascii="Garamond" w:hAnsi="Garamond"/>
        </w:rPr>
        <w:t>’</w:t>
      </w:r>
      <w:r w:rsidRPr="001B66FB">
        <w:rPr>
          <w:rFonts w:ascii="Garamond" w:hAnsi="Garamond"/>
        </w:rPr>
        <w:t xml:space="preserve"> would allow inclusion of a particular species on the Dutch positive list. </w:t>
      </w:r>
    </w:p>
    <w:p w:rsidR="00941419" w:rsidRDefault="00941419" w:rsidP="001B66FB">
      <w:pPr>
        <w:jc w:val="both"/>
        <w:rPr>
          <w:rFonts w:ascii="Garamond" w:hAnsi="Garamond"/>
        </w:rPr>
      </w:pPr>
    </w:p>
    <w:p w:rsidR="00732738" w:rsidRPr="00511762" w:rsidRDefault="00732738" w:rsidP="001B66FB">
      <w:pPr>
        <w:jc w:val="both"/>
        <w:rPr>
          <w:rFonts w:ascii="Garamond" w:hAnsi="Garamond"/>
        </w:rPr>
      </w:pPr>
    </w:p>
    <w:p w:rsidR="00941419" w:rsidRPr="00511762" w:rsidRDefault="00941419" w:rsidP="001B66FB">
      <w:pPr>
        <w:jc w:val="both"/>
        <w:rPr>
          <w:rFonts w:ascii="Garamond" w:hAnsi="Garamond"/>
          <w:b/>
        </w:rPr>
      </w:pPr>
      <w:r w:rsidRPr="00511762">
        <w:rPr>
          <w:rFonts w:ascii="Garamond" w:hAnsi="Garamond"/>
          <w:b/>
        </w:rPr>
        <w:t>Conclusion</w:t>
      </w:r>
    </w:p>
    <w:p w:rsidR="001B66FB" w:rsidRDefault="00940DC2" w:rsidP="001B66FB">
      <w:pPr>
        <w:jc w:val="both"/>
        <w:rPr>
          <w:rFonts w:ascii="Garamond" w:hAnsi="Garamond"/>
        </w:rPr>
      </w:pPr>
      <w:r w:rsidRPr="00940DC2">
        <w:rPr>
          <w:rFonts w:ascii="Garamond" w:hAnsi="Garamond"/>
        </w:rPr>
        <w:t xml:space="preserve">The adoption of the positive list system is urgently needed in the interests of public health, animal health and welfare, environmental as well as species conservation and ecological protection, and economic prudence. It is also </w:t>
      </w:r>
      <w:proofErr w:type="gramStart"/>
      <w:r w:rsidRPr="00940DC2">
        <w:rPr>
          <w:rFonts w:ascii="Garamond" w:hAnsi="Garamond"/>
        </w:rPr>
        <w:t>key</w:t>
      </w:r>
      <w:proofErr w:type="gramEnd"/>
      <w:r w:rsidRPr="00940DC2">
        <w:rPr>
          <w:rFonts w:ascii="Garamond" w:hAnsi="Garamond"/>
        </w:rPr>
        <w:t xml:space="preserve"> to a </w:t>
      </w:r>
      <w:r w:rsidR="00FE1FE9">
        <w:rPr>
          <w:rFonts w:ascii="Garamond" w:hAnsi="Garamond"/>
        </w:rPr>
        <w:t xml:space="preserve">modern, proportionate, sustainable and humane </w:t>
      </w:r>
      <w:r w:rsidRPr="00940DC2">
        <w:rPr>
          <w:rFonts w:ascii="Garamond" w:hAnsi="Garamond"/>
        </w:rPr>
        <w:t>approach to wildlife trade within Europe and beyond.</w:t>
      </w:r>
    </w:p>
    <w:p w:rsidR="00941419" w:rsidRDefault="00941419" w:rsidP="00AB5E0D">
      <w:pPr>
        <w:jc w:val="both"/>
        <w:rPr>
          <w:rFonts w:ascii="Garamond" w:hAnsi="Garamond"/>
        </w:rPr>
      </w:pPr>
    </w:p>
    <w:p w:rsidR="0005636E" w:rsidRDefault="0005636E" w:rsidP="00AB5E0D">
      <w:pPr>
        <w:jc w:val="both"/>
        <w:rPr>
          <w:rFonts w:ascii="Garamond" w:hAnsi="Garamond"/>
        </w:rPr>
      </w:pPr>
    </w:p>
    <w:p w:rsidR="00732738" w:rsidRPr="001B66FB" w:rsidRDefault="00732738" w:rsidP="00AB5E0D">
      <w:pPr>
        <w:jc w:val="both"/>
        <w:rPr>
          <w:rFonts w:ascii="Garamond" w:hAnsi="Garamond"/>
        </w:rPr>
      </w:pPr>
    </w:p>
    <w:p w:rsidR="001B66FB" w:rsidRPr="00732738" w:rsidRDefault="001B66FB" w:rsidP="001B66FB">
      <w:pPr>
        <w:jc w:val="both"/>
        <w:rPr>
          <w:rFonts w:ascii="Garamond" w:hAnsi="Garamond"/>
          <w:b/>
          <w:sz w:val="22"/>
          <w:szCs w:val="22"/>
        </w:rPr>
      </w:pPr>
      <w:r w:rsidRPr="00732738">
        <w:rPr>
          <w:rFonts w:ascii="Garamond" w:hAnsi="Garamond"/>
          <w:b/>
          <w:sz w:val="22"/>
          <w:szCs w:val="22"/>
        </w:rPr>
        <w:t>Citations and further reading</w:t>
      </w:r>
    </w:p>
    <w:p w:rsidR="001B66FB" w:rsidRPr="00732738" w:rsidRDefault="001B66FB" w:rsidP="00732738">
      <w:pPr>
        <w:rPr>
          <w:rFonts w:ascii="Garamond" w:hAnsi="Garamond"/>
          <w:sz w:val="18"/>
          <w:szCs w:val="18"/>
        </w:rPr>
      </w:pPr>
      <w:r w:rsidRPr="00732738">
        <w:rPr>
          <w:rFonts w:ascii="Garamond" w:hAnsi="Garamond"/>
          <w:sz w:val="18"/>
          <w:szCs w:val="18"/>
        </w:rPr>
        <w:t xml:space="preserve">Anon. (2010) Keeping of exotic animals as companion animals. </w:t>
      </w:r>
      <w:proofErr w:type="spellStart"/>
      <w:proofErr w:type="gramStart"/>
      <w:r w:rsidRPr="00732738">
        <w:rPr>
          <w:rFonts w:ascii="Garamond" w:hAnsi="Garamond"/>
          <w:sz w:val="18"/>
          <w:szCs w:val="18"/>
        </w:rPr>
        <w:t>Eurogroup</w:t>
      </w:r>
      <w:proofErr w:type="spellEnd"/>
      <w:r w:rsidRPr="00732738">
        <w:rPr>
          <w:rFonts w:ascii="Garamond" w:hAnsi="Garamond"/>
          <w:sz w:val="18"/>
          <w:szCs w:val="18"/>
        </w:rPr>
        <w:t xml:space="preserve"> for Animals, Belgium.</w:t>
      </w:r>
      <w:proofErr w:type="gramEnd"/>
    </w:p>
    <w:p w:rsidR="001B66FB" w:rsidRPr="00732738" w:rsidRDefault="001B66FB" w:rsidP="00732738">
      <w:pPr>
        <w:rPr>
          <w:rFonts w:ascii="Garamond" w:hAnsi="Garamond"/>
          <w:sz w:val="18"/>
          <w:szCs w:val="18"/>
        </w:rPr>
      </w:pPr>
    </w:p>
    <w:p w:rsidR="001B66FB" w:rsidRPr="00732738" w:rsidRDefault="001B66FB" w:rsidP="00732738">
      <w:pPr>
        <w:rPr>
          <w:rFonts w:ascii="Garamond" w:hAnsi="Garamond"/>
          <w:sz w:val="18"/>
          <w:szCs w:val="18"/>
        </w:rPr>
      </w:pPr>
      <w:proofErr w:type="spellStart"/>
      <w:r w:rsidRPr="00732738">
        <w:rPr>
          <w:rFonts w:ascii="Garamond" w:hAnsi="Garamond" w:cs="Verdana"/>
          <w:sz w:val="18"/>
          <w:szCs w:val="18"/>
        </w:rPr>
        <w:t>Buhot</w:t>
      </w:r>
      <w:proofErr w:type="spellEnd"/>
      <w:r w:rsidRPr="00732738">
        <w:rPr>
          <w:rFonts w:ascii="Garamond" w:hAnsi="Garamond" w:cs="Verdana"/>
          <w:sz w:val="18"/>
          <w:szCs w:val="18"/>
        </w:rPr>
        <w:t xml:space="preserve">, C. (2012) </w:t>
      </w:r>
      <w:r w:rsidRPr="00732738">
        <w:rPr>
          <w:rFonts w:ascii="Garamond" w:hAnsi="Garamond" w:cs="Verdana"/>
          <w:bCs/>
          <w:sz w:val="18"/>
          <w:szCs w:val="18"/>
        </w:rPr>
        <w:t>FVE’s views and action points for safe import and keeping of exotic animals in Europe. Import &amp; keeping of exotic animals in Europe: Existing concerns and risks-Current challenges to meeting challenges. Belgium 4-5 October 2012.</w:t>
      </w:r>
    </w:p>
    <w:p w:rsidR="001B66FB" w:rsidRPr="00732738" w:rsidRDefault="001B66FB" w:rsidP="00732738">
      <w:pPr>
        <w:rPr>
          <w:rFonts w:ascii="Garamond" w:hAnsi="Garamond"/>
          <w:sz w:val="18"/>
          <w:szCs w:val="18"/>
        </w:rPr>
      </w:pPr>
    </w:p>
    <w:p w:rsidR="001B66FB" w:rsidRPr="00732738" w:rsidRDefault="001B66FB" w:rsidP="00732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bCs/>
          <w:sz w:val="18"/>
          <w:szCs w:val="18"/>
        </w:rPr>
      </w:pPr>
      <w:proofErr w:type="spellStart"/>
      <w:r w:rsidRPr="00732738">
        <w:rPr>
          <w:rFonts w:ascii="Garamond" w:hAnsi="Garamond" w:cs="Arial"/>
          <w:bCs/>
          <w:sz w:val="18"/>
          <w:szCs w:val="18"/>
        </w:rPr>
        <w:t>Cottrill</w:t>
      </w:r>
      <w:proofErr w:type="spellEnd"/>
      <w:r w:rsidRPr="00732738">
        <w:rPr>
          <w:rFonts w:ascii="Garamond" w:hAnsi="Garamond" w:cs="Arial"/>
          <w:bCs/>
          <w:sz w:val="18"/>
          <w:szCs w:val="18"/>
        </w:rPr>
        <w:t xml:space="preserve">, B. R. and Tran G (2002) </w:t>
      </w:r>
      <w:proofErr w:type="gramStart"/>
      <w:r w:rsidRPr="00732738">
        <w:rPr>
          <w:rFonts w:ascii="Garamond" w:hAnsi="Garamond" w:cs="Arial"/>
          <w:bCs/>
          <w:sz w:val="18"/>
          <w:szCs w:val="18"/>
        </w:rPr>
        <w:t>An</w:t>
      </w:r>
      <w:proofErr w:type="gramEnd"/>
      <w:r w:rsidRPr="00732738">
        <w:rPr>
          <w:rFonts w:ascii="Garamond" w:hAnsi="Garamond" w:cs="Arial"/>
          <w:bCs/>
          <w:sz w:val="18"/>
          <w:szCs w:val="18"/>
        </w:rPr>
        <w:t xml:space="preserve"> evaluation of the feasibility of a positive list of </w:t>
      </w:r>
      <w:proofErr w:type="spellStart"/>
      <w:r w:rsidRPr="00732738">
        <w:rPr>
          <w:rFonts w:ascii="Garamond" w:hAnsi="Garamond" w:cs="Arial"/>
          <w:bCs/>
          <w:sz w:val="18"/>
          <w:szCs w:val="18"/>
        </w:rPr>
        <w:t>authorised</w:t>
      </w:r>
      <w:proofErr w:type="spellEnd"/>
      <w:r w:rsidRPr="00732738">
        <w:rPr>
          <w:rFonts w:ascii="Garamond" w:hAnsi="Garamond" w:cs="Arial"/>
          <w:bCs/>
          <w:sz w:val="18"/>
          <w:szCs w:val="18"/>
        </w:rPr>
        <w:t xml:space="preserve"> feed materials. </w:t>
      </w:r>
      <w:r w:rsidRPr="00732738">
        <w:rPr>
          <w:rFonts w:ascii="Garamond" w:hAnsi="Garamond" w:cs="Arial"/>
          <w:bCs/>
          <w:iCs/>
          <w:sz w:val="18"/>
          <w:szCs w:val="18"/>
        </w:rPr>
        <w:t>A report prepared for</w:t>
      </w:r>
      <w:r w:rsidRPr="00732738">
        <w:rPr>
          <w:rFonts w:ascii="Garamond" w:hAnsi="Garamond" w:cs="Arial"/>
          <w:bCs/>
          <w:sz w:val="18"/>
          <w:szCs w:val="18"/>
        </w:rPr>
        <w:t xml:space="preserve"> The Health &amp; Consumer Protection Directorate-General of the European Commission </w:t>
      </w:r>
      <w:r w:rsidRPr="00732738">
        <w:rPr>
          <w:rFonts w:ascii="Garamond" w:hAnsi="Garamond" w:cs="Arial"/>
          <w:sz w:val="18"/>
          <w:szCs w:val="18"/>
        </w:rPr>
        <w:t>by</w:t>
      </w:r>
      <w:r w:rsidRPr="00732738">
        <w:rPr>
          <w:rFonts w:ascii="Garamond" w:hAnsi="Garamond" w:cs="Arial"/>
          <w:bCs/>
          <w:sz w:val="18"/>
          <w:szCs w:val="18"/>
        </w:rPr>
        <w:t xml:space="preserve"> </w:t>
      </w:r>
      <w:r w:rsidRPr="00732738">
        <w:rPr>
          <w:rFonts w:ascii="Garamond" w:hAnsi="Garamond" w:cs="Arial"/>
          <w:sz w:val="18"/>
          <w:szCs w:val="18"/>
        </w:rPr>
        <w:t>March 2002.</w:t>
      </w:r>
      <w:r w:rsidRPr="00732738">
        <w:rPr>
          <w:rFonts w:ascii="Garamond" w:hAnsi="Garamond" w:cs="Arial"/>
          <w:bCs/>
          <w:sz w:val="18"/>
          <w:szCs w:val="18"/>
        </w:rPr>
        <w:t xml:space="preserve"> </w:t>
      </w:r>
      <w:r w:rsidRPr="00732738">
        <w:rPr>
          <w:rFonts w:ascii="Garamond" w:hAnsi="Garamond" w:cs="Arial"/>
          <w:sz w:val="18"/>
          <w:szCs w:val="18"/>
        </w:rPr>
        <w:t>European Commission Contract A0-7050/01/000161</w:t>
      </w:r>
    </w:p>
    <w:p w:rsidR="001B66FB" w:rsidRPr="00732738" w:rsidRDefault="001B66FB" w:rsidP="00732738">
      <w:pPr>
        <w:rPr>
          <w:rFonts w:ascii="Garamond" w:hAnsi="Garamond" w:cs="Verdana"/>
          <w:sz w:val="18"/>
          <w:szCs w:val="18"/>
        </w:rPr>
      </w:pPr>
    </w:p>
    <w:p w:rsidR="001B66FB" w:rsidRPr="00732738" w:rsidRDefault="001B66FB" w:rsidP="00732738">
      <w:pPr>
        <w:rPr>
          <w:rFonts w:ascii="Garamond" w:hAnsi="Garamond" w:cs="Verdana"/>
          <w:sz w:val="18"/>
          <w:szCs w:val="18"/>
        </w:rPr>
      </w:pPr>
      <w:proofErr w:type="spellStart"/>
      <w:r w:rsidRPr="00732738">
        <w:rPr>
          <w:rFonts w:ascii="Garamond" w:hAnsi="Garamond" w:cs="Verdana"/>
          <w:sz w:val="18"/>
          <w:szCs w:val="18"/>
        </w:rPr>
        <w:t>Koene</w:t>
      </w:r>
      <w:proofErr w:type="spellEnd"/>
      <w:r w:rsidRPr="00732738">
        <w:rPr>
          <w:rFonts w:ascii="Garamond" w:hAnsi="Garamond" w:cs="Verdana"/>
          <w:sz w:val="18"/>
          <w:szCs w:val="18"/>
        </w:rPr>
        <w:t xml:space="preserve">, P. (2012) </w:t>
      </w:r>
      <w:proofErr w:type="gramStart"/>
      <w:r w:rsidRPr="00732738">
        <w:rPr>
          <w:rFonts w:ascii="Garamond" w:hAnsi="Garamond" w:cs="Verdana"/>
          <w:sz w:val="18"/>
          <w:szCs w:val="18"/>
        </w:rPr>
        <w:t>Keeping</w:t>
      </w:r>
      <w:proofErr w:type="gramEnd"/>
      <w:r w:rsidRPr="00732738">
        <w:rPr>
          <w:rFonts w:ascii="Garamond" w:hAnsi="Garamond" w:cs="Verdana"/>
          <w:sz w:val="18"/>
          <w:szCs w:val="18"/>
        </w:rPr>
        <w:t xml:space="preserve"> of exotic animals: are all animal species suitable for companion animals. </w:t>
      </w:r>
      <w:r w:rsidRPr="00732738">
        <w:rPr>
          <w:rFonts w:ascii="Garamond" w:hAnsi="Garamond" w:cs="Verdana"/>
          <w:bCs/>
          <w:sz w:val="18"/>
          <w:szCs w:val="18"/>
        </w:rPr>
        <w:t>Import &amp; keeping of exotic animals in Europe: Existing concerns and risks-Current challenges to meeting challenges. Belgium 4-5 October 2012.</w:t>
      </w:r>
    </w:p>
    <w:p w:rsidR="001B66FB" w:rsidRPr="00732738" w:rsidRDefault="001B66FB" w:rsidP="00732738">
      <w:pPr>
        <w:rPr>
          <w:rFonts w:ascii="Garamond" w:hAnsi="Garamond" w:cs="Verdana"/>
          <w:sz w:val="18"/>
          <w:szCs w:val="18"/>
        </w:rPr>
      </w:pPr>
    </w:p>
    <w:p w:rsidR="001B66FB" w:rsidRPr="00732738" w:rsidRDefault="001B66FB" w:rsidP="00732738">
      <w:pPr>
        <w:rPr>
          <w:rFonts w:ascii="Garamond" w:hAnsi="Garamond" w:cs="Helvetica"/>
          <w:sz w:val="18"/>
          <w:szCs w:val="18"/>
        </w:rPr>
      </w:pPr>
      <w:proofErr w:type="spellStart"/>
      <w:proofErr w:type="gramStart"/>
      <w:r w:rsidRPr="00732738">
        <w:rPr>
          <w:rFonts w:ascii="Garamond" w:hAnsi="Garamond" w:cs="Helvetica"/>
          <w:sz w:val="18"/>
          <w:szCs w:val="18"/>
        </w:rPr>
        <w:t>Schuppli</w:t>
      </w:r>
      <w:proofErr w:type="spellEnd"/>
      <w:r w:rsidRPr="00732738">
        <w:rPr>
          <w:rFonts w:ascii="Garamond" w:hAnsi="Garamond" w:cs="Helvetica"/>
          <w:sz w:val="18"/>
          <w:szCs w:val="18"/>
        </w:rPr>
        <w:t>, C. A. and Fraser, D.</w:t>
      </w:r>
      <w:proofErr w:type="gramEnd"/>
      <w:r w:rsidRPr="00732738">
        <w:rPr>
          <w:rFonts w:ascii="Garamond" w:hAnsi="Garamond" w:cs="Helvetica"/>
          <w:sz w:val="18"/>
          <w:szCs w:val="18"/>
        </w:rPr>
        <w:t xml:space="preserve"> </w:t>
      </w:r>
      <w:proofErr w:type="gramStart"/>
      <w:r w:rsidRPr="00732738">
        <w:rPr>
          <w:rFonts w:ascii="Garamond" w:hAnsi="Garamond" w:cs="Helvetica"/>
          <w:sz w:val="18"/>
          <w:szCs w:val="18"/>
        </w:rPr>
        <w:t>A Framework for Assessing the Suitability of Different Species as Companion Animals.</w:t>
      </w:r>
      <w:proofErr w:type="gramEnd"/>
      <w:r w:rsidRPr="00732738">
        <w:rPr>
          <w:rFonts w:ascii="Garamond" w:hAnsi="Garamond" w:cs="Helvetica"/>
          <w:sz w:val="18"/>
          <w:szCs w:val="18"/>
        </w:rPr>
        <w:t xml:space="preserve"> Animal Welfare 2000 9: 359-372.</w:t>
      </w:r>
    </w:p>
    <w:p w:rsidR="001B66FB" w:rsidRPr="00732738" w:rsidRDefault="001B66FB" w:rsidP="00732738">
      <w:pPr>
        <w:rPr>
          <w:rFonts w:ascii="Garamond" w:hAnsi="Garamond" w:cs="Verdana"/>
          <w:sz w:val="18"/>
          <w:szCs w:val="18"/>
        </w:rPr>
      </w:pPr>
    </w:p>
    <w:p w:rsidR="001B66FB" w:rsidRPr="00732738" w:rsidRDefault="001B66FB" w:rsidP="00732738">
      <w:pPr>
        <w:rPr>
          <w:rFonts w:ascii="Garamond" w:hAnsi="Garamond"/>
          <w:sz w:val="18"/>
          <w:szCs w:val="18"/>
        </w:rPr>
      </w:pPr>
      <w:r w:rsidRPr="00732738">
        <w:rPr>
          <w:rFonts w:ascii="Garamond" w:hAnsi="Garamond"/>
          <w:sz w:val="18"/>
          <w:szCs w:val="18"/>
        </w:rPr>
        <w:t>Toland, E. (2009) It’s time to think positive: a call for a positive list (or approved list) of species that make suitable pets. Animal Protection Agency, UK.</w:t>
      </w:r>
    </w:p>
    <w:p w:rsidR="001B66FB" w:rsidRPr="00732738" w:rsidRDefault="001B66FB" w:rsidP="00732738">
      <w:pPr>
        <w:rPr>
          <w:rFonts w:ascii="Garamond" w:hAnsi="Garamond" w:cs="Verdana"/>
          <w:sz w:val="18"/>
          <w:szCs w:val="18"/>
        </w:rPr>
      </w:pPr>
    </w:p>
    <w:p w:rsidR="001B66FB" w:rsidRPr="00732738" w:rsidRDefault="001B66FB" w:rsidP="00732738">
      <w:pPr>
        <w:rPr>
          <w:rFonts w:ascii="Garamond" w:hAnsi="Garamond"/>
          <w:sz w:val="18"/>
          <w:szCs w:val="18"/>
        </w:rPr>
      </w:pPr>
      <w:r w:rsidRPr="00732738">
        <w:rPr>
          <w:rFonts w:ascii="Garamond" w:hAnsi="Garamond"/>
          <w:sz w:val="18"/>
          <w:szCs w:val="18"/>
        </w:rPr>
        <w:t xml:space="preserve">Toland, E, Warwick, C., &amp; Arena, P. C. (2012) </w:t>
      </w:r>
      <w:proofErr w:type="gramStart"/>
      <w:r w:rsidRPr="00732738">
        <w:rPr>
          <w:rFonts w:ascii="Garamond" w:hAnsi="Garamond"/>
          <w:sz w:val="18"/>
          <w:szCs w:val="18"/>
        </w:rPr>
        <w:t>The</w:t>
      </w:r>
      <w:proofErr w:type="gramEnd"/>
      <w:r w:rsidRPr="00732738">
        <w:rPr>
          <w:rFonts w:ascii="Garamond" w:hAnsi="Garamond"/>
          <w:sz w:val="18"/>
          <w:szCs w:val="18"/>
        </w:rPr>
        <w:t xml:space="preserve"> exotic pet trade: pet hate. The Biologist 59(3)</w:t>
      </w:r>
      <w:proofErr w:type="gramStart"/>
      <w:r w:rsidRPr="00732738">
        <w:rPr>
          <w:rFonts w:ascii="Garamond" w:hAnsi="Garamond"/>
          <w:sz w:val="18"/>
          <w:szCs w:val="18"/>
        </w:rPr>
        <w:t>;14</w:t>
      </w:r>
      <w:proofErr w:type="gramEnd"/>
      <w:r w:rsidRPr="00732738">
        <w:rPr>
          <w:rFonts w:ascii="Garamond" w:hAnsi="Garamond"/>
          <w:sz w:val="18"/>
          <w:szCs w:val="18"/>
        </w:rPr>
        <w:t>-18.</w:t>
      </w:r>
    </w:p>
    <w:p w:rsidR="001B66FB" w:rsidRPr="00732738" w:rsidRDefault="001B66FB" w:rsidP="00732738">
      <w:pPr>
        <w:rPr>
          <w:rFonts w:ascii="Garamond" w:hAnsi="Garamond"/>
          <w:sz w:val="18"/>
          <w:szCs w:val="18"/>
        </w:rPr>
      </w:pPr>
    </w:p>
    <w:p w:rsidR="001B66FB" w:rsidRPr="00732738" w:rsidRDefault="001B66FB" w:rsidP="00732738">
      <w:pPr>
        <w:rPr>
          <w:rFonts w:ascii="Garamond" w:hAnsi="Garamond"/>
          <w:sz w:val="18"/>
          <w:szCs w:val="18"/>
        </w:rPr>
      </w:pPr>
      <w:proofErr w:type="spellStart"/>
      <w:r w:rsidRPr="00732738">
        <w:rPr>
          <w:rFonts w:ascii="Garamond" w:hAnsi="Garamond"/>
          <w:sz w:val="18"/>
          <w:szCs w:val="18"/>
        </w:rPr>
        <w:t>Vanautryve</w:t>
      </w:r>
      <w:proofErr w:type="spellEnd"/>
      <w:r w:rsidRPr="00732738">
        <w:rPr>
          <w:rFonts w:ascii="Garamond" w:hAnsi="Garamond"/>
          <w:sz w:val="18"/>
          <w:szCs w:val="18"/>
        </w:rPr>
        <w:t xml:space="preserve">, E. (2012) </w:t>
      </w:r>
      <w:proofErr w:type="gramStart"/>
      <w:r w:rsidRPr="00732738">
        <w:rPr>
          <w:rFonts w:ascii="Garamond" w:hAnsi="Garamond"/>
          <w:sz w:val="18"/>
          <w:szCs w:val="18"/>
        </w:rPr>
        <w:t>Keeping</w:t>
      </w:r>
      <w:proofErr w:type="gramEnd"/>
      <w:r w:rsidRPr="00732738">
        <w:rPr>
          <w:rFonts w:ascii="Garamond" w:hAnsi="Garamond"/>
          <w:sz w:val="18"/>
          <w:szCs w:val="18"/>
        </w:rPr>
        <w:t xml:space="preserve"> of exotic animals in Belgium: the “positive list”. Paper presented to FVE conference: </w:t>
      </w:r>
      <w:r w:rsidRPr="00732738">
        <w:rPr>
          <w:rFonts w:ascii="Garamond" w:hAnsi="Garamond" w:cs="Verdana"/>
          <w:bCs/>
          <w:sz w:val="18"/>
          <w:szCs w:val="18"/>
        </w:rPr>
        <w:t>Import &amp; keeping of exotic animals in Europe: Existing concerns and risks-Current challenges to meeting challenges. Belgium 4-5 October 2012.</w:t>
      </w:r>
    </w:p>
    <w:p w:rsidR="001B66FB" w:rsidRPr="00732738" w:rsidRDefault="001B66FB" w:rsidP="00732738">
      <w:pPr>
        <w:rPr>
          <w:rFonts w:ascii="Garamond" w:hAnsi="Garamond"/>
          <w:sz w:val="18"/>
          <w:szCs w:val="18"/>
        </w:rPr>
      </w:pPr>
    </w:p>
    <w:p w:rsidR="001B66FB" w:rsidRPr="00732738" w:rsidRDefault="001B66FB" w:rsidP="00732738">
      <w:pPr>
        <w:rPr>
          <w:rFonts w:ascii="Garamond" w:hAnsi="Garamond"/>
          <w:sz w:val="18"/>
          <w:szCs w:val="18"/>
        </w:rPr>
      </w:pPr>
      <w:proofErr w:type="gramStart"/>
      <w:r w:rsidRPr="00732738">
        <w:rPr>
          <w:rFonts w:ascii="Garamond" w:hAnsi="Garamond"/>
          <w:sz w:val="18"/>
          <w:szCs w:val="18"/>
        </w:rPr>
        <w:t>Warwick, C., Arena, P. C., Steedman, C. and Jessop, M. (2012) A review of captive exotic animal-linked zoonoses.</w:t>
      </w:r>
      <w:proofErr w:type="gramEnd"/>
      <w:r w:rsidRPr="00732738">
        <w:rPr>
          <w:rFonts w:ascii="Garamond" w:hAnsi="Garamond"/>
          <w:sz w:val="18"/>
          <w:szCs w:val="18"/>
        </w:rPr>
        <w:t xml:space="preserve"> Journal of Environmental Health Research, 12:9-24 </w:t>
      </w:r>
      <w:r w:rsidRPr="00732738">
        <w:rPr>
          <w:rFonts w:ascii="Garamond" w:hAnsi="Garamond" w:cs="Arial"/>
          <w:sz w:val="18"/>
          <w:szCs w:val="18"/>
        </w:rPr>
        <w:t>(</w:t>
      </w:r>
      <w:hyperlink r:id="rId9" w:history="1">
        <w:r w:rsidRPr="00732738">
          <w:rPr>
            <w:rStyle w:val="Hyperlink"/>
            <w:rFonts w:ascii="Garamond" w:hAnsi="Garamond" w:cs="Arial"/>
            <w:color w:val="auto"/>
            <w:sz w:val="18"/>
            <w:szCs w:val="18"/>
          </w:rPr>
          <w:t>http://www.cieh.org/jehr/default.aspx?id=41594</w:t>
        </w:r>
      </w:hyperlink>
      <w:r w:rsidRPr="00732738">
        <w:rPr>
          <w:rFonts w:ascii="Garamond" w:hAnsi="Garamond" w:cs="Arial"/>
          <w:sz w:val="18"/>
          <w:szCs w:val="18"/>
        </w:rPr>
        <w:t>)</w:t>
      </w:r>
    </w:p>
    <w:p w:rsidR="001B66FB" w:rsidRPr="00732738" w:rsidRDefault="001B66FB" w:rsidP="00732738">
      <w:pPr>
        <w:rPr>
          <w:rFonts w:ascii="Garamond" w:hAnsi="Garamond"/>
          <w:sz w:val="18"/>
          <w:szCs w:val="18"/>
        </w:rPr>
      </w:pPr>
    </w:p>
    <w:p w:rsidR="001B66FB" w:rsidRPr="00732738" w:rsidRDefault="001B66FB" w:rsidP="00732738">
      <w:pPr>
        <w:rPr>
          <w:rFonts w:ascii="Garamond" w:hAnsi="Garamond" w:cs="Times"/>
          <w:bCs/>
          <w:sz w:val="18"/>
          <w:szCs w:val="18"/>
        </w:rPr>
      </w:pPr>
      <w:r w:rsidRPr="00732738">
        <w:rPr>
          <w:rFonts w:ascii="Garamond" w:hAnsi="Garamond"/>
          <w:sz w:val="18"/>
          <w:szCs w:val="18"/>
        </w:rPr>
        <w:t xml:space="preserve">Warwick, C., Arena, P. C. and Steedman, C. (2009) </w:t>
      </w:r>
      <w:r w:rsidRPr="00732738">
        <w:rPr>
          <w:rFonts w:ascii="Garamond" w:hAnsi="Garamond" w:cs="Times"/>
          <w:bCs/>
          <w:sz w:val="18"/>
          <w:szCs w:val="18"/>
        </w:rPr>
        <w:t xml:space="preserve">Reptiles and amphibians as pets &amp; the Norwegian positive list proposal. </w:t>
      </w:r>
      <w:proofErr w:type="gramStart"/>
      <w:r w:rsidRPr="00732738">
        <w:rPr>
          <w:rFonts w:ascii="Garamond" w:hAnsi="Garamond" w:cs="Times"/>
          <w:bCs/>
          <w:sz w:val="18"/>
          <w:szCs w:val="18"/>
        </w:rPr>
        <w:t xml:space="preserve">Animal Protection Agency, UK, Advocates for Animals, UK, Born Free Foundation, UK, </w:t>
      </w:r>
      <w:proofErr w:type="spellStart"/>
      <w:r w:rsidRPr="00732738">
        <w:rPr>
          <w:rFonts w:ascii="Garamond" w:hAnsi="Garamond" w:cs="Times"/>
          <w:bCs/>
          <w:sz w:val="18"/>
          <w:szCs w:val="18"/>
        </w:rPr>
        <w:t>Dyrevern</w:t>
      </w:r>
      <w:proofErr w:type="spellEnd"/>
      <w:r w:rsidRPr="00732738">
        <w:rPr>
          <w:rFonts w:ascii="Garamond" w:hAnsi="Garamond" w:cs="Times"/>
          <w:bCs/>
          <w:sz w:val="18"/>
          <w:szCs w:val="18"/>
        </w:rPr>
        <w:t xml:space="preserve"> </w:t>
      </w:r>
      <w:proofErr w:type="spellStart"/>
      <w:r w:rsidRPr="00732738">
        <w:rPr>
          <w:rFonts w:ascii="Garamond" w:hAnsi="Garamond" w:cs="Times"/>
          <w:bCs/>
          <w:sz w:val="18"/>
          <w:szCs w:val="18"/>
        </w:rPr>
        <w:t>Alliansen</w:t>
      </w:r>
      <w:proofErr w:type="spellEnd"/>
      <w:r w:rsidRPr="00732738">
        <w:rPr>
          <w:rFonts w:ascii="Garamond" w:hAnsi="Garamond" w:cs="Times"/>
          <w:bCs/>
          <w:sz w:val="18"/>
          <w:szCs w:val="18"/>
        </w:rPr>
        <w:t>, Norway, International Animal Rescue, UK, World Society for the Protection of Animals, UK.</w:t>
      </w:r>
      <w:proofErr w:type="gramEnd"/>
    </w:p>
    <w:p w:rsidR="001B66FB" w:rsidRPr="00732738" w:rsidRDefault="001B66FB" w:rsidP="00732738">
      <w:pPr>
        <w:rPr>
          <w:rFonts w:ascii="Garamond" w:hAnsi="Garamond"/>
          <w:sz w:val="18"/>
          <w:szCs w:val="18"/>
        </w:rPr>
      </w:pPr>
    </w:p>
    <w:p w:rsidR="001B66FB" w:rsidRPr="00732738" w:rsidRDefault="001B66FB" w:rsidP="00732738">
      <w:pPr>
        <w:rPr>
          <w:rFonts w:ascii="Garamond" w:hAnsi="Garamond"/>
          <w:iCs/>
          <w:sz w:val="18"/>
          <w:szCs w:val="18"/>
        </w:rPr>
      </w:pPr>
      <w:r w:rsidRPr="00732738">
        <w:rPr>
          <w:rFonts w:ascii="Garamond" w:hAnsi="Garamond"/>
          <w:iCs/>
          <w:sz w:val="18"/>
          <w:szCs w:val="18"/>
        </w:rPr>
        <w:t>(</w:t>
      </w:r>
      <w:hyperlink r:id="rId10" w:history="1">
        <w:r w:rsidRPr="00732738">
          <w:rPr>
            <w:rStyle w:val="Hyperlink"/>
            <w:rFonts w:ascii="Garamond" w:hAnsi="Garamond"/>
            <w:iCs/>
            <w:color w:val="auto"/>
            <w:sz w:val="18"/>
            <w:szCs w:val="18"/>
          </w:rPr>
          <w:t>http://www.the-scientist.com/?articles.view/articleNo/32827/title/Conservation-Will-Cost--76-Billion/</w:t>
        </w:r>
      </w:hyperlink>
      <w:r w:rsidRPr="00732738">
        <w:rPr>
          <w:rFonts w:ascii="Garamond" w:hAnsi="Garamond"/>
          <w:iCs/>
          <w:sz w:val="18"/>
          <w:szCs w:val="18"/>
        </w:rPr>
        <w:t>)</w:t>
      </w:r>
    </w:p>
    <w:p w:rsidR="001B66FB" w:rsidRPr="00732738" w:rsidRDefault="001B66FB" w:rsidP="00732738">
      <w:pPr>
        <w:rPr>
          <w:rFonts w:ascii="Garamond" w:hAnsi="Garamond"/>
          <w:sz w:val="18"/>
          <w:szCs w:val="18"/>
        </w:rPr>
      </w:pPr>
    </w:p>
    <w:p w:rsidR="001B66FB" w:rsidRPr="00732738" w:rsidRDefault="00B13C1F" w:rsidP="00732738">
      <w:pPr>
        <w:rPr>
          <w:rFonts w:ascii="Garamond" w:hAnsi="Garamond" w:cs="Arial"/>
          <w:bCs/>
          <w:sz w:val="18"/>
          <w:szCs w:val="18"/>
        </w:rPr>
      </w:pPr>
      <w:hyperlink r:id="rId11" w:history="1">
        <w:r w:rsidR="001B66FB" w:rsidRPr="00732738">
          <w:rPr>
            <w:rStyle w:val="Hyperlink"/>
            <w:rFonts w:ascii="Garamond" w:hAnsi="Garamond"/>
            <w:color w:val="auto"/>
            <w:sz w:val="18"/>
            <w:szCs w:val="18"/>
          </w:rPr>
          <w:t>http://www.gbebund.de/gbe10/abrechnung.prc_abr_test_logon?p_uid=gaste&amp;p_aid=&amp;p_knoten=FID&amp;p_sprache=E&amp;p_suchstring=2235::Negative%20list</w:t>
        </w:r>
      </w:hyperlink>
    </w:p>
    <w:p w:rsidR="00941419" w:rsidRDefault="00941419" w:rsidP="00AB5E0D">
      <w:pPr>
        <w:jc w:val="both"/>
        <w:rPr>
          <w:rFonts w:ascii="Times New Roman" w:hAnsi="Times New Roman"/>
        </w:rPr>
      </w:pPr>
    </w:p>
    <w:p w:rsidR="00941419" w:rsidRDefault="00941419" w:rsidP="00AB5E0D">
      <w:pPr>
        <w:jc w:val="both"/>
        <w:rPr>
          <w:rFonts w:ascii="Times New Roman" w:hAnsi="Times New Roman"/>
        </w:rPr>
      </w:pPr>
    </w:p>
    <w:p w:rsidR="00093F52" w:rsidRDefault="00093F52" w:rsidP="00E806E2">
      <w:pPr>
        <w:jc w:val="both"/>
        <w:rPr>
          <w:rFonts w:ascii="Garamond" w:hAnsi="Garamond" w:cs="Arial"/>
          <w:bCs/>
          <w:sz w:val="18"/>
          <w:szCs w:val="18"/>
        </w:rPr>
      </w:pPr>
    </w:p>
    <w:p w:rsidR="00093F52" w:rsidRDefault="00093F52" w:rsidP="00E806E2">
      <w:pPr>
        <w:jc w:val="both"/>
        <w:rPr>
          <w:rFonts w:ascii="Garamond" w:hAnsi="Garamond" w:cs="Arial"/>
          <w:bCs/>
          <w:sz w:val="18"/>
          <w:szCs w:val="18"/>
        </w:rPr>
      </w:pPr>
    </w:p>
    <w:p w:rsidR="004C391E" w:rsidRDefault="00093F52" w:rsidP="00E806E2">
      <w:pPr>
        <w:jc w:val="both"/>
        <w:rPr>
          <w:rFonts w:ascii="Garamond" w:hAnsi="Garamond" w:cs="Arial"/>
          <w:bCs/>
          <w:sz w:val="18"/>
          <w:szCs w:val="18"/>
        </w:rPr>
      </w:pPr>
      <w:r>
        <w:rPr>
          <w:rFonts w:ascii="Garamond" w:hAnsi="Garamond" w:cs="Arial"/>
          <w:bCs/>
          <w:sz w:val="18"/>
          <w:szCs w:val="18"/>
        </w:rPr>
        <w:t>Document c</w:t>
      </w:r>
      <w:r w:rsidRPr="00093F52">
        <w:rPr>
          <w:rFonts w:ascii="Garamond" w:hAnsi="Garamond" w:cs="Arial"/>
          <w:bCs/>
          <w:sz w:val="18"/>
          <w:szCs w:val="18"/>
        </w:rPr>
        <w:t xml:space="preserve">ompiled by the Animal Protection Agency (UK), a Member </w:t>
      </w:r>
      <w:proofErr w:type="spellStart"/>
      <w:r w:rsidRPr="00093F52">
        <w:rPr>
          <w:rFonts w:ascii="Garamond" w:hAnsi="Garamond" w:cs="Arial"/>
          <w:bCs/>
          <w:sz w:val="18"/>
          <w:szCs w:val="18"/>
        </w:rPr>
        <w:t>organisation</w:t>
      </w:r>
      <w:proofErr w:type="spellEnd"/>
      <w:r w:rsidRPr="00093F52">
        <w:rPr>
          <w:rFonts w:ascii="Garamond" w:hAnsi="Garamond" w:cs="Arial"/>
          <w:bCs/>
          <w:sz w:val="18"/>
          <w:szCs w:val="18"/>
        </w:rPr>
        <w:t xml:space="preserve"> of ENDCAP</w:t>
      </w:r>
      <w:r w:rsidRPr="00093F52">
        <w:rPr>
          <w:rFonts w:ascii="Garamond" w:hAnsi="Garamond" w:cs="Arial"/>
          <w:bCs/>
          <w:sz w:val="18"/>
          <w:szCs w:val="18"/>
          <w:vertAlign w:val="superscript"/>
        </w:rPr>
        <w:t>*</w:t>
      </w:r>
    </w:p>
    <w:p w:rsidR="00093F52" w:rsidRDefault="00093F52" w:rsidP="00E806E2">
      <w:pPr>
        <w:jc w:val="both"/>
        <w:rPr>
          <w:rFonts w:ascii="Garamond" w:hAnsi="Garamond" w:cs="Arial"/>
          <w:bCs/>
          <w:sz w:val="18"/>
          <w:szCs w:val="18"/>
        </w:rPr>
      </w:pPr>
    </w:p>
    <w:p w:rsidR="00093F52" w:rsidRDefault="00093F52" w:rsidP="00E806E2">
      <w:pPr>
        <w:jc w:val="both"/>
        <w:rPr>
          <w:rFonts w:ascii="Garamond" w:hAnsi="Garamond" w:cs="Arial"/>
          <w:bCs/>
          <w:sz w:val="18"/>
          <w:szCs w:val="18"/>
        </w:rPr>
      </w:pPr>
    </w:p>
    <w:p w:rsidR="00093F52" w:rsidRDefault="00093F52" w:rsidP="00E806E2">
      <w:pPr>
        <w:jc w:val="both"/>
        <w:rPr>
          <w:rFonts w:ascii="Garamond" w:hAnsi="Garamond" w:cs="Arial"/>
          <w:bCs/>
          <w:sz w:val="18"/>
          <w:szCs w:val="18"/>
        </w:rPr>
      </w:pPr>
    </w:p>
    <w:p w:rsidR="00093F52" w:rsidRDefault="00093F52" w:rsidP="00E806E2">
      <w:pPr>
        <w:jc w:val="both"/>
        <w:rPr>
          <w:rFonts w:ascii="Garamond" w:hAnsi="Garamond" w:cs="Arial"/>
          <w:bCs/>
          <w:sz w:val="18"/>
          <w:szCs w:val="18"/>
        </w:rPr>
      </w:pPr>
    </w:p>
    <w:p w:rsidR="00093F52" w:rsidRDefault="00093F52" w:rsidP="00E806E2">
      <w:pPr>
        <w:jc w:val="both"/>
        <w:rPr>
          <w:rFonts w:ascii="Garamond" w:hAnsi="Garamond" w:cs="Arial"/>
          <w:bCs/>
          <w:sz w:val="18"/>
          <w:szCs w:val="18"/>
        </w:rPr>
      </w:pPr>
    </w:p>
    <w:p w:rsidR="00093F52" w:rsidRPr="00093F52" w:rsidRDefault="00093F52" w:rsidP="00093F52">
      <w:pPr>
        <w:rPr>
          <w:rFonts w:ascii="Garamond" w:hAnsi="Garamond"/>
          <w:sz w:val="16"/>
          <w:szCs w:val="16"/>
        </w:rPr>
      </w:pPr>
      <w:r w:rsidRPr="00093F52">
        <w:rPr>
          <w:rFonts w:ascii="Garamond" w:hAnsi="Garamond"/>
          <w:sz w:val="16"/>
          <w:szCs w:val="16"/>
          <w:vertAlign w:val="superscript"/>
        </w:rPr>
        <w:t xml:space="preserve">* </w:t>
      </w:r>
      <w:proofErr w:type="spellStart"/>
      <w:r w:rsidRPr="00093F52">
        <w:rPr>
          <w:rFonts w:ascii="Garamond" w:hAnsi="Garamond"/>
          <w:sz w:val="16"/>
          <w:szCs w:val="16"/>
        </w:rPr>
        <w:t>Endcap</w:t>
      </w:r>
      <w:proofErr w:type="spellEnd"/>
      <w:r w:rsidRPr="00093F52">
        <w:rPr>
          <w:rFonts w:ascii="Garamond" w:hAnsi="Garamond"/>
          <w:sz w:val="16"/>
          <w:szCs w:val="16"/>
        </w:rPr>
        <w:t xml:space="preserve"> is a pan-European coalition of 24 animal welfare NGOs and wildlife professionals from 16 countries whose members </w:t>
      </w:r>
      <w:proofErr w:type="spellStart"/>
      <w:r w:rsidRPr="00093F52">
        <w:rPr>
          <w:rFonts w:ascii="Garamond" w:hAnsi="Garamond"/>
          <w:sz w:val="16"/>
          <w:szCs w:val="16"/>
        </w:rPr>
        <w:t>specialise</w:t>
      </w:r>
      <w:proofErr w:type="spellEnd"/>
      <w:r w:rsidRPr="00093F52">
        <w:rPr>
          <w:rFonts w:ascii="Garamond" w:hAnsi="Garamond"/>
          <w:sz w:val="16"/>
          <w:szCs w:val="16"/>
        </w:rPr>
        <w:t xml:space="preserve"> in the welfare and protection of wild animals in captivity.</w:t>
      </w:r>
    </w:p>
    <w:p w:rsidR="00093F52" w:rsidRPr="00093F52" w:rsidRDefault="00093F52" w:rsidP="00E806E2">
      <w:pPr>
        <w:jc w:val="both"/>
        <w:rPr>
          <w:rFonts w:ascii="Garamond" w:hAnsi="Garamond" w:cs="Arial"/>
          <w:bCs/>
          <w:sz w:val="18"/>
          <w:szCs w:val="18"/>
        </w:rPr>
      </w:pPr>
    </w:p>
    <w:sectPr w:rsidR="00093F52" w:rsidRPr="00093F52" w:rsidSect="00FB0F40">
      <w:footerReference w:type="default" r:id="rId12"/>
      <w:pgSz w:w="11900" w:h="16840"/>
      <w:pgMar w:top="993" w:right="1127" w:bottom="1440" w:left="1134" w:header="708" w:footer="3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1F" w:rsidRDefault="00B13C1F" w:rsidP="00732738">
      <w:r>
        <w:separator/>
      </w:r>
    </w:p>
  </w:endnote>
  <w:endnote w:type="continuationSeparator" w:id="0">
    <w:p w:rsidR="00B13C1F" w:rsidRDefault="00B13C1F" w:rsidP="0073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6"/>
        <w:szCs w:val="16"/>
      </w:rPr>
      <w:id w:val="2135208615"/>
      <w:docPartObj>
        <w:docPartGallery w:val="Page Numbers (Bottom of Page)"/>
        <w:docPartUnique/>
      </w:docPartObj>
    </w:sdtPr>
    <w:sdtEndPr>
      <w:rPr>
        <w:rFonts w:asciiTheme="minorHAnsi" w:hAnsiTheme="minorHAnsi"/>
        <w:color w:val="808080" w:themeColor="background1" w:themeShade="80"/>
        <w:spacing w:val="60"/>
        <w:sz w:val="24"/>
        <w:szCs w:val="24"/>
      </w:rPr>
    </w:sdtEndPr>
    <w:sdtContent>
      <w:p w:rsidR="00732738" w:rsidRDefault="00732738" w:rsidP="00FB0F40">
        <w:pPr>
          <w:rPr>
            <w:b/>
            <w:bCs/>
          </w:rPr>
        </w:pPr>
        <w:r w:rsidRPr="00FB0F40">
          <w:rPr>
            <w:rFonts w:ascii="Garamond" w:hAnsi="Garamond"/>
            <w:sz w:val="16"/>
            <w:szCs w:val="16"/>
          </w:rPr>
          <w:fldChar w:fldCharType="begin"/>
        </w:r>
        <w:r w:rsidRPr="00FB0F40">
          <w:rPr>
            <w:rFonts w:ascii="Garamond" w:hAnsi="Garamond"/>
            <w:sz w:val="16"/>
            <w:szCs w:val="16"/>
          </w:rPr>
          <w:instrText xml:space="preserve"> PAGE   \* MERGEFORMAT </w:instrText>
        </w:r>
        <w:r w:rsidRPr="00FB0F40">
          <w:rPr>
            <w:rFonts w:ascii="Garamond" w:hAnsi="Garamond"/>
            <w:sz w:val="16"/>
            <w:szCs w:val="16"/>
          </w:rPr>
          <w:fldChar w:fldCharType="separate"/>
        </w:r>
        <w:r w:rsidR="0019601B" w:rsidRPr="0019601B">
          <w:rPr>
            <w:rFonts w:ascii="Garamond" w:hAnsi="Garamond"/>
            <w:b/>
            <w:bCs/>
            <w:noProof/>
            <w:sz w:val="16"/>
            <w:szCs w:val="16"/>
          </w:rPr>
          <w:t>1</w:t>
        </w:r>
        <w:r w:rsidRPr="00FB0F40">
          <w:rPr>
            <w:rFonts w:ascii="Garamond" w:hAnsi="Garamond"/>
            <w:b/>
            <w:bCs/>
            <w:noProof/>
            <w:sz w:val="16"/>
            <w:szCs w:val="16"/>
          </w:rPr>
          <w:fldChar w:fldCharType="end"/>
        </w:r>
        <w:r w:rsidRPr="00FB0F40">
          <w:rPr>
            <w:rFonts w:ascii="Garamond" w:hAnsi="Garamond"/>
            <w:b/>
            <w:bCs/>
            <w:sz w:val="16"/>
            <w:szCs w:val="16"/>
          </w:rPr>
          <w:t xml:space="preserve"> | </w:t>
        </w:r>
        <w:r w:rsidRPr="00FB0F40">
          <w:rPr>
            <w:rFonts w:ascii="Garamond" w:hAnsi="Garamond"/>
            <w:color w:val="808080" w:themeColor="background1" w:themeShade="80"/>
            <w:spacing w:val="60"/>
            <w:sz w:val="16"/>
            <w:szCs w:val="16"/>
          </w:rPr>
          <w:t>Page</w:t>
        </w:r>
        <w:r w:rsidRPr="00FB0F40">
          <w:rPr>
            <w:rFonts w:ascii="Garamond" w:hAnsi="Garamond"/>
            <w:color w:val="808080" w:themeColor="background1" w:themeShade="80"/>
            <w:spacing w:val="60"/>
            <w:sz w:val="16"/>
            <w:szCs w:val="16"/>
          </w:rPr>
          <w:tab/>
        </w:r>
        <w:r w:rsidRPr="00FB0F40">
          <w:rPr>
            <w:rFonts w:ascii="Garamond" w:hAnsi="Garamond"/>
            <w:color w:val="808080" w:themeColor="background1" w:themeShade="80"/>
            <w:spacing w:val="60"/>
            <w:sz w:val="16"/>
            <w:szCs w:val="16"/>
          </w:rPr>
          <w:tab/>
        </w:r>
        <w:r w:rsidR="00FB0F40">
          <w:rPr>
            <w:rFonts w:ascii="Garamond" w:hAnsi="Garamond"/>
            <w:color w:val="808080" w:themeColor="background1" w:themeShade="80"/>
            <w:spacing w:val="60"/>
            <w:sz w:val="16"/>
            <w:szCs w:val="16"/>
          </w:rPr>
          <w:tab/>
          <w:t xml:space="preserve">    </w:t>
        </w:r>
        <w:r w:rsidR="00FB0F40">
          <w:rPr>
            <w:rFonts w:ascii="Garamond" w:hAnsi="Garamond"/>
            <w:b/>
            <w:sz w:val="16"/>
            <w:szCs w:val="16"/>
          </w:rPr>
          <w:t xml:space="preserve">              Th</w:t>
        </w:r>
        <w:r w:rsidR="00FB0F40" w:rsidRPr="00FB0F40">
          <w:rPr>
            <w:rFonts w:ascii="Garamond" w:hAnsi="Garamond"/>
            <w:b/>
            <w:sz w:val="16"/>
            <w:szCs w:val="16"/>
          </w:rPr>
          <w:t xml:space="preserve">e use of positive lists to identify exotic species suitable to be kept as pets in the </w:t>
        </w:r>
        <w:r w:rsidR="00FB0F40">
          <w:rPr>
            <w:rFonts w:ascii="Garamond" w:hAnsi="Garamond"/>
            <w:b/>
            <w:sz w:val="16"/>
            <w:szCs w:val="16"/>
          </w:rPr>
          <w:t>EU</w:t>
        </w:r>
      </w:p>
    </w:sdtContent>
  </w:sdt>
  <w:p w:rsidR="00732738" w:rsidRDefault="00732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1F" w:rsidRDefault="00B13C1F" w:rsidP="00732738">
      <w:r>
        <w:separator/>
      </w:r>
    </w:p>
  </w:footnote>
  <w:footnote w:type="continuationSeparator" w:id="0">
    <w:p w:rsidR="00B13C1F" w:rsidRDefault="00B13C1F" w:rsidP="00732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2D28"/>
    <w:multiLevelType w:val="hybridMultilevel"/>
    <w:tmpl w:val="009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553FC"/>
    <w:multiLevelType w:val="hybridMultilevel"/>
    <w:tmpl w:val="8784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F1"/>
    <w:rsid w:val="00002007"/>
    <w:rsid w:val="00012C90"/>
    <w:rsid w:val="00023319"/>
    <w:rsid w:val="00024AF2"/>
    <w:rsid w:val="000378C4"/>
    <w:rsid w:val="00041869"/>
    <w:rsid w:val="00041973"/>
    <w:rsid w:val="00044717"/>
    <w:rsid w:val="00047C58"/>
    <w:rsid w:val="000561D2"/>
    <w:rsid w:val="0005636E"/>
    <w:rsid w:val="0008052F"/>
    <w:rsid w:val="00083B51"/>
    <w:rsid w:val="00093F52"/>
    <w:rsid w:val="000A0595"/>
    <w:rsid w:val="000B2449"/>
    <w:rsid w:val="000B2A71"/>
    <w:rsid w:val="000C7599"/>
    <w:rsid w:val="000D226C"/>
    <w:rsid w:val="000E021C"/>
    <w:rsid w:val="00106105"/>
    <w:rsid w:val="001229A8"/>
    <w:rsid w:val="00133B4C"/>
    <w:rsid w:val="00140D57"/>
    <w:rsid w:val="00140F19"/>
    <w:rsid w:val="00141A5F"/>
    <w:rsid w:val="00153240"/>
    <w:rsid w:val="00175F1F"/>
    <w:rsid w:val="00177E16"/>
    <w:rsid w:val="0018207D"/>
    <w:rsid w:val="00182E0F"/>
    <w:rsid w:val="0019601B"/>
    <w:rsid w:val="00197C30"/>
    <w:rsid w:val="001B66FB"/>
    <w:rsid w:val="001C1A6D"/>
    <w:rsid w:val="001D1C8B"/>
    <w:rsid w:val="001E4FE4"/>
    <w:rsid w:val="001E52E8"/>
    <w:rsid w:val="00202A53"/>
    <w:rsid w:val="002056E7"/>
    <w:rsid w:val="0020586D"/>
    <w:rsid w:val="002140E3"/>
    <w:rsid w:val="0021425B"/>
    <w:rsid w:val="002203C0"/>
    <w:rsid w:val="0022455E"/>
    <w:rsid w:val="00226941"/>
    <w:rsid w:val="00233D70"/>
    <w:rsid w:val="0024130A"/>
    <w:rsid w:val="00244159"/>
    <w:rsid w:val="00253B6C"/>
    <w:rsid w:val="00262EFD"/>
    <w:rsid w:val="00265A7A"/>
    <w:rsid w:val="00266209"/>
    <w:rsid w:val="0027651A"/>
    <w:rsid w:val="0027695B"/>
    <w:rsid w:val="002923A4"/>
    <w:rsid w:val="00295096"/>
    <w:rsid w:val="002A47F8"/>
    <w:rsid w:val="002C0A4F"/>
    <w:rsid w:val="002C0BEA"/>
    <w:rsid w:val="002C6B9A"/>
    <w:rsid w:val="003014B2"/>
    <w:rsid w:val="003042BA"/>
    <w:rsid w:val="00307BC9"/>
    <w:rsid w:val="00320EEF"/>
    <w:rsid w:val="0033045C"/>
    <w:rsid w:val="00347F0E"/>
    <w:rsid w:val="00351365"/>
    <w:rsid w:val="003615B8"/>
    <w:rsid w:val="00377A76"/>
    <w:rsid w:val="00381D6F"/>
    <w:rsid w:val="00386D92"/>
    <w:rsid w:val="00386EC8"/>
    <w:rsid w:val="00387E10"/>
    <w:rsid w:val="0039163B"/>
    <w:rsid w:val="00394275"/>
    <w:rsid w:val="003A1590"/>
    <w:rsid w:val="003B2026"/>
    <w:rsid w:val="003B6D67"/>
    <w:rsid w:val="003C30DE"/>
    <w:rsid w:val="003D3CD5"/>
    <w:rsid w:val="003E41AF"/>
    <w:rsid w:val="003F2EA2"/>
    <w:rsid w:val="0040102F"/>
    <w:rsid w:val="0040139E"/>
    <w:rsid w:val="004022DC"/>
    <w:rsid w:val="004153C8"/>
    <w:rsid w:val="00416194"/>
    <w:rsid w:val="00422E42"/>
    <w:rsid w:val="0042500A"/>
    <w:rsid w:val="004272D9"/>
    <w:rsid w:val="004415C9"/>
    <w:rsid w:val="004431BC"/>
    <w:rsid w:val="00445838"/>
    <w:rsid w:val="00446AA6"/>
    <w:rsid w:val="004537F9"/>
    <w:rsid w:val="00460F67"/>
    <w:rsid w:val="00461AC8"/>
    <w:rsid w:val="00461E89"/>
    <w:rsid w:val="00463B8F"/>
    <w:rsid w:val="0047187B"/>
    <w:rsid w:val="00472917"/>
    <w:rsid w:val="00483825"/>
    <w:rsid w:val="00486CFB"/>
    <w:rsid w:val="004A226C"/>
    <w:rsid w:val="004A2954"/>
    <w:rsid w:val="004B47B7"/>
    <w:rsid w:val="004B632C"/>
    <w:rsid w:val="004C0E55"/>
    <w:rsid w:val="004C391E"/>
    <w:rsid w:val="004D43AF"/>
    <w:rsid w:val="004E1F64"/>
    <w:rsid w:val="004E4669"/>
    <w:rsid w:val="004F01FB"/>
    <w:rsid w:val="004F692D"/>
    <w:rsid w:val="00511762"/>
    <w:rsid w:val="00525576"/>
    <w:rsid w:val="0052648D"/>
    <w:rsid w:val="00530B4B"/>
    <w:rsid w:val="0053756C"/>
    <w:rsid w:val="00540AF1"/>
    <w:rsid w:val="00545FEE"/>
    <w:rsid w:val="005504BE"/>
    <w:rsid w:val="0055127D"/>
    <w:rsid w:val="00561FF8"/>
    <w:rsid w:val="005642AB"/>
    <w:rsid w:val="0056744F"/>
    <w:rsid w:val="005A53E4"/>
    <w:rsid w:val="005A5C35"/>
    <w:rsid w:val="005B172A"/>
    <w:rsid w:val="005C1744"/>
    <w:rsid w:val="005C59D8"/>
    <w:rsid w:val="005C6086"/>
    <w:rsid w:val="005E5A38"/>
    <w:rsid w:val="005F0DC4"/>
    <w:rsid w:val="005F11A4"/>
    <w:rsid w:val="005F22D5"/>
    <w:rsid w:val="005F5DB2"/>
    <w:rsid w:val="0061254F"/>
    <w:rsid w:val="00620E06"/>
    <w:rsid w:val="00621EBF"/>
    <w:rsid w:val="00630201"/>
    <w:rsid w:val="00630BFC"/>
    <w:rsid w:val="006343B7"/>
    <w:rsid w:val="00635EA0"/>
    <w:rsid w:val="00641035"/>
    <w:rsid w:val="00645F08"/>
    <w:rsid w:val="00652F84"/>
    <w:rsid w:val="006579E9"/>
    <w:rsid w:val="00666891"/>
    <w:rsid w:val="0067434F"/>
    <w:rsid w:val="00684F4D"/>
    <w:rsid w:val="006969D9"/>
    <w:rsid w:val="006A5EAD"/>
    <w:rsid w:val="006A6E2F"/>
    <w:rsid w:val="006B57CF"/>
    <w:rsid w:val="006B764C"/>
    <w:rsid w:val="006C019A"/>
    <w:rsid w:val="006C09D0"/>
    <w:rsid w:val="006C3A1E"/>
    <w:rsid w:val="006C4AC7"/>
    <w:rsid w:val="006C61BF"/>
    <w:rsid w:val="006D5514"/>
    <w:rsid w:val="006D73DC"/>
    <w:rsid w:val="006F454F"/>
    <w:rsid w:val="006F5787"/>
    <w:rsid w:val="006F6769"/>
    <w:rsid w:val="007026B8"/>
    <w:rsid w:val="00705ACA"/>
    <w:rsid w:val="00705C4B"/>
    <w:rsid w:val="0071437C"/>
    <w:rsid w:val="0071484F"/>
    <w:rsid w:val="007237E6"/>
    <w:rsid w:val="00727488"/>
    <w:rsid w:val="00731F88"/>
    <w:rsid w:val="00732738"/>
    <w:rsid w:val="007377F1"/>
    <w:rsid w:val="007428A0"/>
    <w:rsid w:val="00744022"/>
    <w:rsid w:val="00746A17"/>
    <w:rsid w:val="00751340"/>
    <w:rsid w:val="007579FB"/>
    <w:rsid w:val="007671F4"/>
    <w:rsid w:val="007715F3"/>
    <w:rsid w:val="007746B9"/>
    <w:rsid w:val="00780E48"/>
    <w:rsid w:val="00783C65"/>
    <w:rsid w:val="007925BF"/>
    <w:rsid w:val="00795FD7"/>
    <w:rsid w:val="007A1556"/>
    <w:rsid w:val="007A4C67"/>
    <w:rsid w:val="007A4DAF"/>
    <w:rsid w:val="007A768F"/>
    <w:rsid w:val="007C61FB"/>
    <w:rsid w:val="007C6FD7"/>
    <w:rsid w:val="007D568A"/>
    <w:rsid w:val="007E7335"/>
    <w:rsid w:val="007F2E3B"/>
    <w:rsid w:val="00800497"/>
    <w:rsid w:val="00804F2E"/>
    <w:rsid w:val="00811547"/>
    <w:rsid w:val="00824006"/>
    <w:rsid w:val="0083738B"/>
    <w:rsid w:val="00840350"/>
    <w:rsid w:val="00841917"/>
    <w:rsid w:val="00846AB0"/>
    <w:rsid w:val="0085301B"/>
    <w:rsid w:val="00854C0C"/>
    <w:rsid w:val="00865775"/>
    <w:rsid w:val="0087575F"/>
    <w:rsid w:val="008776D5"/>
    <w:rsid w:val="008A05D7"/>
    <w:rsid w:val="008B2C97"/>
    <w:rsid w:val="008B3CCC"/>
    <w:rsid w:val="008B6A77"/>
    <w:rsid w:val="008B764A"/>
    <w:rsid w:val="008B781E"/>
    <w:rsid w:val="008C3713"/>
    <w:rsid w:val="008D52D9"/>
    <w:rsid w:val="008E2245"/>
    <w:rsid w:val="008E300A"/>
    <w:rsid w:val="008E58E5"/>
    <w:rsid w:val="008F1556"/>
    <w:rsid w:val="00902266"/>
    <w:rsid w:val="00934476"/>
    <w:rsid w:val="0093544B"/>
    <w:rsid w:val="00940DC2"/>
    <w:rsid w:val="00941419"/>
    <w:rsid w:val="009459B6"/>
    <w:rsid w:val="00970107"/>
    <w:rsid w:val="009748FF"/>
    <w:rsid w:val="00974BF2"/>
    <w:rsid w:val="009779C4"/>
    <w:rsid w:val="00980F77"/>
    <w:rsid w:val="009830C7"/>
    <w:rsid w:val="00983A55"/>
    <w:rsid w:val="00990B86"/>
    <w:rsid w:val="009B08B5"/>
    <w:rsid w:val="009C49A6"/>
    <w:rsid w:val="009D43E6"/>
    <w:rsid w:val="009D5F46"/>
    <w:rsid w:val="009E1742"/>
    <w:rsid w:val="009E29B9"/>
    <w:rsid w:val="009F0AAC"/>
    <w:rsid w:val="009F2176"/>
    <w:rsid w:val="00A01A68"/>
    <w:rsid w:val="00A12F69"/>
    <w:rsid w:val="00A14ADE"/>
    <w:rsid w:val="00A15758"/>
    <w:rsid w:val="00A406F4"/>
    <w:rsid w:val="00A415A5"/>
    <w:rsid w:val="00A42032"/>
    <w:rsid w:val="00A433C5"/>
    <w:rsid w:val="00A464EC"/>
    <w:rsid w:val="00A650C4"/>
    <w:rsid w:val="00A72F2D"/>
    <w:rsid w:val="00A7472E"/>
    <w:rsid w:val="00A74BAA"/>
    <w:rsid w:val="00A761EF"/>
    <w:rsid w:val="00A76EA8"/>
    <w:rsid w:val="00A8362B"/>
    <w:rsid w:val="00A8394A"/>
    <w:rsid w:val="00A95F25"/>
    <w:rsid w:val="00AA258C"/>
    <w:rsid w:val="00AA7CE5"/>
    <w:rsid w:val="00AB25FB"/>
    <w:rsid w:val="00AB3DC9"/>
    <w:rsid w:val="00AB5E0D"/>
    <w:rsid w:val="00AB6576"/>
    <w:rsid w:val="00AC16E5"/>
    <w:rsid w:val="00AC5F1D"/>
    <w:rsid w:val="00AD359C"/>
    <w:rsid w:val="00AF0D68"/>
    <w:rsid w:val="00AF49E0"/>
    <w:rsid w:val="00B02326"/>
    <w:rsid w:val="00B037E1"/>
    <w:rsid w:val="00B03F52"/>
    <w:rsid w:val="00B12D37"/>
    <w:rsid w:val="00B13C1F"/>
    <w:rsid w:val="00B14717"/>
    <w:rsid w:val="00B204F5"/>
    <w:rsid w:val="00B41A7C"/>
    <w:rsid w:val="00B4560D"/>
    <w:rsid w:val="00B5156A"/>
    <w:rsid w:val="00B559E5"/>
    <w:rsid w:val="00B56125"/>
    <w:rsid w:val="00B65776"/>
    <w:rsid w:val="00B65D91"/>
    <w:rsid w:val="00B65FFE"/>
    <w:rsid w:val="00B752CC"/>
    <w:rsid w:val="00B75681"/>
    <w:rsid w:val="00B76127"/>
    <w:rsid w:val="00B81140"/>
    <w:rsid w:val="00B81C00"/>
    <w:rsid w:val="00B825A0"/>
    <w:rsid w:val="00B84399"/>
    <w:rsid w:val="00B936DB"/>
    <w:rsid w:val="00BA53A2"/>
    <w:rsid w:val="00BB3296"/>
    <w:rsid w:val="00BB7AE0"/>
    <w:rsid w:val="00BD1778"/>
    <w:rsid w:val="00BE2B04"/>
    <w:rsid w:val="00BE5A47"/>
    <w:rsid w:val="00BE6BF8"/>
    <w:rsid w:val="00BF082F"/>
    <w:rsid w:val="00BF0B28"/>
    <w:rsid w:val="00BF1A13"/>
    <w:rsid w:val="00C129C2"/>
    <w:rsid w:val="00C23A00"/>
    <w:rsid w:val="00C27E0E"/>
    <w:rsid w:val="00C37DC2"/>
    <w:rsid w:val="00C51B00"/>
    <w:rsid w:val="00C52BCC"/>
    <w:rsid w:val="00C56DEC"/>
    <w:rsid w:val="00C62CE1"/>
    <w:rsid w:val="00C64433"/>
    <w:rsid w:val="00C65857"/>
    <w:rsid w:val="00C91B04"/>
    <w:rsid w:val="00C92FB0"/>
    <w:rsid w:val="00C94F00"/>
    <w:rsid w:val="00C96468"/>
    <w:rsid w:val="00CA2894"/>
    <w:rsid w:val="00CA3C95"/>
    <w:rsid w:val="00CA73F3"/>
    <w:rsid w:val="00CB06BE"/>
    <w:rsid w:val="00CB6A0E"/>
    <w:rsid w:val="00CC1293"/>
    <w:rsid w:val="00CC75FA"/>
    <w:rsid w:val="00CD4D41"/>
    <w:rsid w:val="00CD6D09"/>
    <w:rsid w:val="00CF44C3"/>
    <w:rsid w:val="00D10A62"/>
    <w:rsid w:val="00D160D7"/>
    <w:rsid w:val="00D2196F"/>
    <w:rsid w:val="00D22A40"/>
    <w:rsid w:val="00D32103"/>
    <w:rsid w:val="00D3588F"/>
    <w:rsid w:val="00D426F8"/>
    <w:rsid w:val="00D44857"/>
    <w:rsid w:val="00D44D94"/>
    <w:rsid w:val="00D44DB8"/>
    <w:rsid w:val="00D60A61"/>
    <w:rsid w:val="00D60BB2"/>
    <w:rsid w:val="00D6768B"/>
    <w:rsid w:val="00D945B8"/>
    <w:rsid w:val="00DA46CF"/>
    <w:rsid w:val="00DA4CCE"/>
    <w:rsid w:val="00DC0FB9"/>
    <w:rsid w:val="00DC353F"/>
    <w:rsid w:val="00DC36BF"/>
    <w:rsid w:val="00DD37CF"/>
    <w:rsid w:val="00DD6455"/>
    <w:rsid w:val="00E00FB8"/>
    <w:rsid w:val="00E17DA8"/>
    <w:rsid w:val="00E21500"/>
    <w:rsid w:val="00E21F77"/>
    <w:rsid w:val="00E43332"/>
    <w:rsid w:val="00E4347E"/>
    <w:rsid w:val="00E47558"/>
    <w:rsid w:val="00E47616"/>
    <w:rsid w:val="00E806E2"/>
    <w:rsid w:val="00ED48DD"/>
    <w:rsid w:val="00ED7B01"/>
    <w:rsid w:val="00EE7A24"/>
    <w:rsid w:val="00EF7E14"/>
    <w:rsid w:val="00F011A3"/>
    <w:rsid w:val="00F03EA8"/>
    <w:rsid w:val="00F04AC3"/>
    <w:rsid w:val="00F41124"/>
    <w:rsid w:val="00F42B93"/>
    <w:rsid w:val="00F52E06"/>
    <w:rsid w:val="00F6067E"/>
    <w:rsid w:val="00F76705"/>
    <w:rsid w:val="00F8047D"/>
    <w:rsid w:val="00F90B35"/>
    <w:rsid w:val="00F912D5"/>
    <w:rsid w:val="00FA158D"/>
    <w:rsid w:val="00FA5697"/>
    <w:rsid w:val="00FB0F40"/>
    <w:rsid w:val="00FD42E7"/>
    <w:rsid w:val="00FD6729"/>
    <w:rsid w:val="00FE1FE9"/>
    <w:rsid w:val="00FF19A9"/>
    <w:rsid w:val="00FF2C8A"/>
    <w:rsid w:val="00FF2DA2"/>
    <w:rsid w:val="00FF334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Hyperlink" w:uiPriority="99"/>
  </w:latentStyles>
  <w:style w:type="paragraph" w:default="1" w:styleId="Normal">
    <w:name w:val="Normal"/>
    <w:qFormat/>
    <w:rsid w:val="00D07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15C9"/>
    <w:rPr>
      <w:color w:val="0000FF" w:themeColor="hyperlink"/>
      <w:u w:val="single"/>
    </w:rPr>
  </w:style>
  <w:style w:type="paragraph" w:styleId="ListParagraph">
    <w:name w:val="List Paragraph"/>
    <w:basedOn w:val="Normal"/>
    <w:rsid w:val="00445838"/>
    <w:pPr>
      <w:ind w:left="720"/>
      <w:contextualSpacing/>
    </w:pPr>
  </w:style>
  <w:style w:type="character" w:styleId="CommentReference">
    <w:name w:val="annotation reference"/>
    <w:basedOn w:val="DefaultParagraphFont"/>
    <w:rsid w:val="005F11A4"/>
    <w:rPr>
      <w:sz w:val="16"/>
      <w:szCs w:val="16"/>
    </w:rPr>
  </w:style>
  <w:style w:type="paragraph" w:styleId="CommentText">
    <w:name w:val="annotation text"/>
    <w:basedOn w:val="Normal"/>
    <w:link w:val="CommentTextChar"/>
    <w:rsid w:val="005F11A4"/>
    <w:rPr>
      <w:sz w:val="20"/>
      <w:szCs w:val="20"/>
    </w:rPr>
  </w:style>
  <w:style w:type="character" w:customStyle="1" w:styleId="CommentTextChar">
    <w:name w:val="Comment Text Char"/>
    <w:basedOn w:val="DefaultParagraphFont"/>
    <w:link w:val="CommentText"/>
    <w:rsid w:val="005F11A4"/>
    <w:rPr>
      <w:sz w:val="20"/>
      <w:szCs w:val="20"/>
    </w:rPr>
  </w:style>
  <w:style w:type="paragraph" w:styleId="CommentSubject">
    <w:name w:val="annotation subject"/>
    <w:basedOn w:val="CommentText"/>
    <w:next w:val="CommentText"/>
    <w:link w:val="CommentSubjectChar"/>
    <w:rsid w:val="005F11A4"/>
    <w:rPr>
      <w:b/>
      <w:bCs/>
    </w:rPr>
  </w:style>
  <w:style w:type="character" w:customStyle="1" w:styleId="CommentSubjectChar">
    <w:name w:val="Comment Subject Char"/>
    <w:basedOn w:val="CommentTextChar"/>
    <w:link w:val="CommentSubject"/>
    <w:rsid w:val="005F11A4"/>
    <w:rPr>
      <w:b/>
      <w:bCs/>
      <w:sz w:val="20"/>
      <w:szCs w:val="20"/>
    </w:rPr>
  </w:style>
  <w:style w:type="paragraph" w:styleId="BalloonText">
    <w:name w:val="Balloon Text"/>
    <w:basedOn w:val="Normal"/>
    <w:link w:val="BalloonTextChar"/>
    <w:rsid w:val="005F11A4"/>
    <w:rPr>
      <w:rFonts w:ascii="Tahoma" w:hAnsi="Tahoma" w:cs="Tahoma"/>
      <w:sz w:val="16"/>
      <w:szCs w:val="16"/>
    </w:rPr>
  </w:style>
  <w:style w:type="character" w:customStyle="1" w:styleId="BalloonTextChar">
    <w:name w:val="Balloon Text Char"/>
    <w:basedOn w:val="DefaultParagraphFont"/>
    <w:link w:val="BalloonText"/>
    <w:rsid w:val="005F11A4"/>
    <w:rPr>
      <w:rFonts w:ascii="Tahoma" w:hAnsi="Tahoma" w:cs="Tahoma"/>
      <w:sz w:val="16"/>
      <w:szCs w:val="16"/>
    </w:rPr>
  </w:style>
  <w:style w:type="paragraph" w:styleId="Header">
    <w:name w:val="header"/>
    <w:basedOn w:val="Normal"/>
    <w:link w:val="HeaderChar"/>
    <w:rsid w:val="00732738"/>
    <w:pPr>
      <w:tabs>
        <w:tab w:val="center" w:pos="4513"/>
        <w:tab w:val="right" w:pos="9026"/>
      </w:tabs>
    </w:pPr>
  </w:style>
  <w:style w:type="character" w:customStyle="1" w:styleId="HeaderChar">
    <w:name w:val="Header Char"/>
    <w:basedOn w:val="DefaultParagraphFont"/>
    <w:link w:val="Header"/>
    <w:rsid w:val="00732738"/>
  </w:style>
  <w:style w:type="paragraph" w:styleId="Footer">
    <w:name w:val="footer"/>
    <w:basedOn w:val="Normal"/>
    <w:link w:val="FooterChar"/>
    <w:uiPriority w:val="99"/>
    <w:rsid w:val="00732738"/>
    <w:pPr>
      <w:tabs>
        <w:tab w:val="center" w:pos="4513"/>
        <w:tab w:val="right" w:pos="9026"/>
      </w:tabs>
    </w:pPr>
  </w:style>
  <w:style w:type="character" w:customStyle="1" w:styleId="FooterChar">
    <w:name w:val="Footer Char"/>
    <w:basedOn w:val="DefaultParagraphFont"/>
    <w:link w:val="Footer"/>
    <w:uiPriority w:val="99"/>
    <w:rsid w:val="00732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Hyperlink" w:uiPriority="99"/>
  </w:latentStyles>
  <w:style w:type="paragraph" w:default="1" w:styleId="Normal">
    <w:name w:val="Normal"/>
    <w:qFormat/>
    <w:rsid w:val="00D07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15C9"/>
    <w:rPr>
      <w:color w:val="0000FF" w:themeColor="hyperlink"/>
      <w:u w:val="single"/>
    </w:rPr>
  </w:style>
  <w:style w:type="paragraph" w:styleId="ListParagraph">
    <w:name w:val="List Paragraph"/>
    <w:basedOn w:val="Normal"/>
    <w:rsid w:val="00445838"/>
    <w:pPr>
      <w:ind w:left="720"/>
      <w:contextualSpacing/>
    </w:pPr>
  </w:style>
  <w:style w:type="character" w:styleId="CommentReference">
    <w:name w:val="annotation reference"/>
    <w:basedOn w:val="DefaultParagraphFont"/>
    <w:rsid w:val="005F11A4"/>
    <w:rPr>
      <w:sz w:val="16"/>
      <w:szCs w:val="16"/>
    </w:rPr>
  </w:style>
  <w:style w:type="paragraph" w:styleId="CommentText">
    <w:name w:val="annotation text"/>
    <w:basedOn w:val="Normal"/>
    <w:link w:val="CommentTextChar"/>
    <w:rsid w:val="005F11A4"/>
    <w:rPr>
      <w:sz w:val="20"/>
      <w:szCs w:val="20"/>
    </w:rPr>
  </w:style>
  <w:style w:type="character" w:customStyle="1" w:styleId="CommentTextChar">
    <w:name w:val="Comment Text Char"/>
    <w:basedOn w:val="DefaultParagraphFont"/>
    <w:link w:val="CommentText"/>
    <w:rsid w:val="005F11A4"/>
    <w:rPr>
      <w:sz w:val="20"/>
      <w:szCs w:val="20"/>
    </w:rPr>
  </w:style>
  <w:style w:type="paragraph" w:styleId="CommentSubject">
    <w:name w:val="annotation subject"/>
    <w:basedOn w:val="CommentText"/>
    <w:next w:val="CommentText"/>
    <w:link w:val="CommentSubjectChar"/>
    <w:rsid w:val="005F11A4"/>
    <w:rPr>
      <w:b/>
      <w:bCs/>
    </w:rPr>
  </w:style>
  <w:style w:type="character" w:customStyle="1" w:styleId="CommentSubjectChar">
    <w:name w:val="Comment Subject Char"/>
    <w:basedOn w:val="CommentTextChar"/>
    <w:link w:val="CommentSubject"/>
    <w:rsid w:val="005F11A4"/>
    <w:rPr>
      <w:b/>
      <w:bCs/>
      <w:sz w:val="20"/>
      <w:szCs w:val="20"/>
    </w:rPr>
  </w:style>
  <w:style w:type="paragraph" w:styleId="BalloonText">
    <w:name w:val="Balloon Text"/>
    <w:basedOn w:val="Normal"/>
    <w:link w:val="BalloonTextChar"/>
    <w:rsid w:val="005F11A4"/>
    <w:rPr>
      <w:rFonts w:ascii="Tahoma" w:hAnsi="Tahoma" w:cs="Tahoma"/>
      <w:sz w:val="16"/>
      <w:szCs w:val="16"/>
    </w:rPr>
  </w:style>
  <w:style w:type="character" w:customStyle="1" w:styleId="BalloonTextChar">
    <w:name w:val="Balloon Text Char"/>
    <w:basedOn w:val="DefaultParagraphFont"/>
    <w:link w:val="BalloonText"/>
    <w:rsid w:val="005F11A4"/>
    <w:rPr>
      <w:rFonts w:ascii="Tahoma" w:hAnsi="Tahoma" w:cs="Tahoma"/>
      <w:sz w:val="16"/>
      <w:szCs w:val="16"/>
    </w:rPr>
  </w:style>
  <w:style w:type="paragraph" w:styleId="Header">
    <w:name w:val="header"/>
    <w:basedOn w:val="Normal"/>
    <w:link w:val="HeaderChar"/>
    <w:rsid w:val="00732738"/>
    <w:pPr>
      <w:tabs>
        <w:tab w:val="center" w:pos="4513"/>
        <w:tab w:val="right" w:pos="9026"/>
      </w:tabs>
    </w:pPr>
  </w:style>
  <w:style w:type="character" w:customStyle="1" w:styleId="HeaderChar">
    <w:name w:val="Header Char"/>
    <w:basedOn w:val="DefaultParagraphFont"/>
    <w:link w:val="Header"/>
    <w:rsid w:val="00732738"/>
  </w:style>
  <w:style w:type="paragraph" w:styleId="Footer">
    <w:name w:val="footer"/>
    <w:basedOn w:val="Normal"/>
    <w:link w:val="FooterChar"/>
    <w:uiPriority w:val="99"/>
    <w:rsid w:val="00732738"/>
    <w:pPr>
      <w:tabs>
        <w:tab w:val="center" w:pos="4513"/>
        <w:tab w:val="right" w:pos="9026"/>
      </w:tabs>
    </w:pPr>
  </w:style>
  <w:style w:type="character" w:customStyle="1" w:styleId="FooterChar">
    <w:name w:val="Footer Char"/>
    <w:basedOn w:val="DefaultParagraphFont"/>
    <w:link w:val="Footer"/>
    <w:uiPriority w:val="99"/>
    <w:rsid w:val="0073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bebund.de/gbe10/abrechnung.prc_abr_test_logon?p_uid=gaste&amp;p_aid=&amp;p_knoten=FID&amp;p_sprache=E&amp;p_suchstring=2235::Negative%20list" TargetMode="External"/><Relationship Id="rId5" Type="http://schemas.openxmlformats.org/officeDocument/2006/relationships/webSettings" Target="webSettings.xml"/><Relationship Id="rId10" Type="http://schemas.openxmlformats.org/officeDocument/2006/relationships/hyperlink" Target="http://www.the-scientist.com/?articles.view/articleNo/32827/title/Conservation-Will-Cost--76-Billion/" TargetMode="External"/><Relationship Id="rId4" Type="http://schemas.openxmlformats.org/officeDocument/2006/relationships/settings" Target="settings.xml"/><Relationship Id="rId9" Type="http://schemas.openxmlformats.org/officeDocument/2006/relationships/hyperlink" Target="http://www.cieh.org/jehr/default.aspx?id=415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Emergent Disease Foundation</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Steedman</dc:creator>
  <cp:lastModifiedBy>Daniel Turner</cp:lastModifiedBy>
  <cp:revision>2</cp:revision>
  <cp:lastPrinted>2012-10-31T15:38:00Z</cp:lastPrinted>
  <dcterms:created xsi:type="dcterms:W3CDTF">2013-02-13T15:45:00Z</dcterms:created>
  <dcterms:modified xsi:type="dcterms:W3CDTF">2013-02-13T15:45:00Z</dcterms:modified>
</cp:coreProperties>
</file>